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7B" w:rsidRPr="00DC70FC" w:rsidRDefault="005A6B7B" w:rsidP="005A6B7B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C70F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0F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A6B7B" w:rsidRPr="00DC70FC" w:rsidRDefault="005A6B7B" w:rsidP="005A6B7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C70F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У К Р А Ї Н А</w:t>
      </w:r>
    </w:p>
    <w:p w:rsidR="005A6B7B" w:rsidRPr="00DC70FC" w:rsidRDefault="005A6B7B" w:rsidP="005A6B7B">
      <w:pPr>
        <w:keepNext/>
        <w:widowControl/>
        <w:autoSpaceDE/>
        <w:autoSpaceDN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C70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ОРІХІВСЬКА МІСЬКА РАДА</w:t>
      </w:r>
    </w:p>
    <w:p w:rsidR="005A6B7B" w:rsidRPr="00DC70FC" w:rsidRDefault="005A6B7B" w:rsidP="005A6B7B">
      <w:pPr>
        <w:keepNext/>
        <w:widowControl/>
        <w:autoSpaceDE/>
        <w:autoSpaceDN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C70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5A6B7B" w:rsidRPr="00DC70FC" w:rsidRDefault="005A6B7B" w:rsidP="005A6B7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C70F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7648DC" w:rsidRPr="00DD5391" w:rsidRDefault="007648DC" w:rsidP="007648DC">
      <w:pPr>
        <w:keepNext/>
        <w:widowControl/>
        <w:autoSpaceDE/>
        <w:autoSpaceDN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ТРИДЦЯТЬ ПЕРША</w:t>
      </w:r>
      <w:r w:rsidRPr="00DD539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СЕСІЯ   </w:t>
      </w:r>
    </w:p>
    <w:p w:rsidR="005A6B7B" w:rsidRPr="00DC70FC" w:rsidRDefault="00CD1ADA" w:rsidP="005A6B7B">
      <w:pPr>
        <w:widowControl/>
        <w:autoSpaceDE/>
        <w:autoSpaceDN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1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" strokeweight="2.25pt"/>
        </w:pict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5A6B7B" w:rsidRPr="00DC70FC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5A6B7B" w:rsidRPr="00DC70FC" w:rsidRDefault="007648DC" w:rsidP="005A6B7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5A6B7B" w:rsidRPr="00DC70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РІШЕННЯ</w:t>
      </w:r>
    </w:p>
    <w:p w:rsidR="005A6B7B" w:rsidRPr="00DC70FC" w:rsidRDefault="005A6B7B" w:rsidP="005A6B7B">
      <w:pPr>
        <w:rPr>
          <w:sz w:val="28"/>
          <w:szCs w:val="28"/>
          <w:lang w:val="ru-RU"/>
        </w:rPr>
      </w:pPr>
    </w:p>
    <w:p w:rsidR="005A6B7B" w:rsidRPr="00DC70FC" w:rsidRDefault="007648DC" w:rsidP="005A6B7B">
      <w:pPr>
        <w:widowControl/>
        <w:autoSpaceDE/>
        <w:autoSpaceDN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  <w:r w:rsidR="000B42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="000B42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B42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A6B7B" w:rsidRPr="00DC70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</w:p>
    <w:p w:rsidR="005A6B7B" w:rsidRPr="00DC70FC" w:rsidRDefault="005A6B7B" w:rsidP="005A6B7B">
      <w:pPr>
        <w:widowControl/>
        <w:autoSpaceDE/>
        <w:autoSpaceDN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0674D" w:rsidRPr="00DC70FC" w:rsidRDefault="00D0674D" w:rsidP="00D0674D">
      <w:pPr>
        <w:ind w:firstLine="709"/>
        <w:rPr>
          <w:lang w:val="uk-UA"/>
        </w:rPr>
      </w:pPr>
    </w:p>
    <w:p w:rsidR="005A6B7B" w:rsidRPr="006C177A" w:rsidRDefault="005A6B7B" w:rsidP="00D0674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Про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встановлення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збору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за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місця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для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паркування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транспортних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засобів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на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території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Оріхівської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об’єднаної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територіальної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громади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на 20</w:t>
      </w:r>
      <w:r w:rsidR="007648DC">
        <w:rPr>
          <w:rFonts w:ascii="Times New Roman" w:hAnsi="Times New Roman" w:cs="Times New Roman"/>
          <w:sz w:val="28"/>
          <w:szCs w:val="24"/>
          <w:lang w:val="ru-RU"/>
        </w:rPr>
        <w:t>20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р</w:t>
      </w:r>
      <w:proofErr w:type="gramEnd"/>
      <w:r w:rsidRPr="006C177A">
        <w:rPr>
          <w:rFonts w:ascii="Times New Roman" w:hAnsi="Times New Roman" w:cs="Times New Roman"/>
          <w:sz w:val="28"/>
          <w:szCs w:val="24"/>
          <w:lang w:val="ru-RU"/>
        </w:rPr>
        <w:t>ік</w:t>
      </w:r>
      <w:proofErr w:type="spellEnd"/>
    </w:p>
    <w:p w:rsidR="00E84F64" w:rsidRPr="006C177A" w:rsidRDefault="00E84F64" w:rsidP="00D0674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5A6B7B" w:rsidRPr="006C177A" w:rsidRDefault="005A6B7B" w:rsidP="000B4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Відповідно</w:t>
      </w:r>
      <w:proofErr w:type="spellEnd"/>
      <w:r w:rsidRPr="006C177A">
        <w:rPr>
          <w:rFonts w:ascii="Times New Roman" w:hAnsi="Times New Roman" w:cs="Times New Roman"/>
          <w:spacing w:val="-16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до</w:t>
      </w:r>
      <w:r w:rsidRPr="006C177A">
        <w:rPr>
          <w:rFonts w:ascii="Times New Roman" w:hAnsi="Times New Roman" w:cs="Times New Roman"/>
          <w:spacing w:val="-13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статті</w:t>
      </w:r>
      <w:proofErr w:type="spellEnd"/>
      <w:r w:rsidRPr="006C177A">
        <w:rPr>
          <w:rFonts w:ascii="Times New Roman" w:hAnsi="Times New Roman" w:cs="Times New Roman"/>
          <w:spacing w:val="-14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7,</w:t>
      </w:r>
      <w:r w:rsidRPr="006C177A">
        <w:rPr>
          <w:rFonts w:ascii="Times New Roman" w:hAnsi="Times New Roman" w:cs="Times New Roman"/>
          <w:spacing w:val="-11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пункту</w:t>
      </w:r>
      <w:r w:rsidRPr="006C177A">
        <w:rPr>
          <w:rFonts w:ascii="Times New Roman" w:hAnsi="Times New Roman" w:cs="Times New Roman"/>
          <w:spacing w:val="-16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10.3</w:t>
      </w:r>
      <w:r w:rsidRPr="006C177A">
        <w:rPr>
          <w:rFonts w:ascii="Times New Roman" w:hAnsi="Times New Roman" w:cs="Times New Roman"/>
          <w:spacing w:val="-13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статті</w:t>
      </w:r>
      <w:proofErr w:type="spellEnd"/>
      <w:r w:rsidRPr="006C177A">
        <w:rPr>
          <w:rFonts w:ascii="Times New Roman" w:hAnsi="Times New Roman" w:cs="Times New Roman"/>
          <w:spacing w:val="-13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10,</w:t>
      </w:r>
      <w:r w:rsidRPr="006C177A">
        <w:rPr>
          <w:rFonts w:ascii="Times New Roman" w:hAnsi="Times New Roman" w:cs="Times New Roman"/>
          <w:spacing w:val="-12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пункту</w:t>
      </w:r>
      <w:r w:rsidRPr="006C177A">
        <w:rPr>
          <w:rFonts w:ascii="Times New Roman" w:hAnsi="Times New Roman" w:cs="Times New Roman"/>
          <w:spacing w:val="-15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12.3</w:t>
      </w:r>
      <w:r w:rsidRPr="006C177A">
        <w:rPr>
          <w:rFonts w:ascii="Times New Roman" w:hAnsi="Times New Roman" w:cs="Times New Roman"/>
          <w:spacing w:val="-14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статті</w:t>
      </w:r>
      <w:proofErr w:type="spellEnd"/>
      <w:r w:rsidRPr="006C177A">
        <w:rPr>
          <w:rFonts w:ascii="Times New Roman" w:hAnsi="Times New Roman" w:cs="Times New Roman"/>
          <w:spacing w:val="-13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12,</w:t>
      </w:r>
      <w:r w:rsidRPr="006C177A">
        <w:rPr>
          <w:rFonts w:ascii="Times New Roman" w:hAnsi="Times New Roman" w:cs="Times New Roman"/>
          <w:spacing w:val="-12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статті</w:t>
      </w:r>
      <w:proofErr w:type="spellEnd"/>
      <w:r w:rsidRPr="006C177A">
        <w:rPr>
          <w:rFonts w:ascii="Times New Roman" w:hAnsi="Times New Roman" w:cs="Times New Roman"/>
          <w:spacing w:val="-16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268</w:t>
      </w:r>
      <w:r w:rsidRPr="006C177A">
        <w:rPr>
          <w:rFonts w:ascii="Times New Roman" w:hAnsi="Times New Roman" w:cs="Times New Roman"/>
          <w:position w:val="8"/>
          <w:sz w:val="28"/>
          <w:szCs w:val="24"/>
          <w:lang w:val="ru-RU"/>
        </w:rPr>
        <w:t>1</w:t>
      </w:r>
      <w:r w:rsidRPr="006C177A">
        <w:rPr>
          <w:rFonts w:ascii="Times New Roman" w:hAnsi="Times New Roman" w:cs="Times New Roman"/>
          <w:spacing w:val="9"/>
          <w:position w:val="8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Податкового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кодексу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України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, пункту 24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статті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26 Закону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України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«Про </w:t>
      </w:r>
      <w:proofErr w:type="spellStart"/>
      <w:proofErr w:type="gram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м</w:t>
      </w:r>
      <w:proofErr w:type="gramEnd"/>
      <w:r w:rsidRPr="006C177A">
        <w:rPr>
          <w:rFonts w:ascii="Times New Roman" w:hAnsi="Times New Roman" w:cs="Times New Roman"/>
          <w:sz w:val="28"/>
          <w:szCs w:val="24"/>
          <w:lang w:val="ru-RU"/>
        </w:rPr>
        <w:t>ісцеве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самоврядування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в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Україні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»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Оріхівська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міська</w:t>
      </w:r>
      <w:proofErr w:type="spellEnd"/>
      <w:r w:rsidRPr="006C177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рада</w:t>
      </w:r>
    </w:p>
    <w:p w:rsidR="00D0674D" w:rsidRPr="006C177A" w:rsidRDefault="00D0674D" w:rsidP="000B4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5A6B7B" w:rsidRPr="006C177A" w:rsidRDefault="005A6B7B" w:rsidP="006C177A">
      <w:pPr>
        <w:pStyle w:val="a3"/>
        <w:rPr>
          <w:rFonts w:ascii="Times New Roman" w:hAnsi="Times New Roman" w:cs="Times New Roman"/>
          <w:sz w:val="28"/>
          <w:szCs w:val="24"/>
          <w:lang w:val="uk-UA"/>
        </w:rPr>
      </w:pPr>
      <w:r w:rsidRPr="006C177A">
        <w:rPr>
          <w:rFonts w:ascii="Times New Roman" w:hAnsi="Times New Roman" w:cs="Times New Roman"/>
          <w:sz w:val="28"/>
          <w:szCs w:val="24"/>
        </w:rPr>
        <w:t>ВИРІШИЛА:</w:t>
      </w:r>
    </w:p>
    <w:p w:rsidR="005A6B7B" w:rsidRPr="006C177A" w:rsidRDefault="005A6B7B" w:rsidP="006C177A">
      <w:pPr>
        <w:pStyle w:val="a5"/>
        <w:numPr>
          <w:ilvl w:val="2"/>
          <w:numId w:val="7"/>
        </w:numPr>
        <w:tabs>
          <w:tab w:val="left" w:pos="567"/>
          <w:tab w:val="left" w:pos="10482"/>
        </w:tabs>
        <w:spacing w:before="0"/>
        <w:ind w:left="0" w:firstLine="0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Встановити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на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території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Оріхівської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об’єднаної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територіальної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громади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збі</w:t>
      </w:r>
      <w:proofErr w:type="gram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р</w:t>
      </w:r>
      <w:proofErr w:type="spellEnd"/>
      <w:proofErr w:type="gram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за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місця</w:t>
      </w:r>
      <w:proofErr w:type="spellEnd"/>
      <w:r w:rsidRPr="006C177A">
        <w:rPr>
          <w:rFonts w:ascii="Times New Roman" w:hAnsi="Times New Roman" w:cs="Times New Roman"/>
          <w:spacing w:val="-35"/>
          <w:sz w:val="28"/>
          <w:szCs w:val="24"/>
          <w:shd w:val="clear" w:color="auto" w:fill="FCFDFD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для</w:t>
      </w:r>
      <w:r w:rsidRPr="006C177A">
        <w:rPr>
          <w:rFonts w:ascii="Times New Roman" w:hAnsi="Times New Roman" w:cs="Times New Roman"/>
          <w:spacing w:val="-4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паркування</w:t>
      </w:r>
      <w:proofErr w:type="spellEnd"/>
      <w:r w:rsidR="00E84F64"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="00E84F64"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транспортних</w:t>
      </w:r>
      <w:proofErr w:type="spellEnd"/>
      <w:r w:rsidR="00E84F64" w:rsidRPr="006C177A">
        <w:rPr>
          <w:rFonts w:ascii="Times New Roman" w:hAnsi="Times New Roman" w:cs="Times New Roman"/>
          <w:spacing w:val="-2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="00E84F64"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засобів</w:t>
      </w:r>
      <w:proofErr w:type="spellEnd"/>
      <w:r w:rsidR="007648DC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.</w:t>
      </w:r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ab/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транспортних</w:t>
      </w:r>
      <w:proofErr w:type="spellEnd"/>
      <w:r w:rsidRPr="006C177A">
        <w:rPr>
          <w:rFonts w:ascii="Times New Roman" w:hAnsi="Times New Roman" w:cs="Times New Roman"/>
          <w:spacing w:val="-2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засобів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.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на 2019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рік</w:t>
      </w:r>
      <w:proofErr w:type="spellEnd"/>
    </w:p>
    <w:p w:rsidR="005A6B7B" w:rsidRPr="006C177A" w:rsidRDefault="005A6B7B" w:rsidP="006C177A">
      <w:pPr>
        <w:pStyle w:val="a5"/>
        <w:numPr>
          <w:ilvl w:val="2"/>
          <w:numId w:val="7"/>
        </w:numPr>
        <w:tabs>
          <w:tab w:val="left" w:pos="567"/>
          <w:tab w:val="left" w:pos="10482"/>
        </w:tabs>
        <w:spacing w:before="0"/>
        <w:ind w:left="0" w:firstLine="0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Затвердити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Положення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про порядок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обчислення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та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сплати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збору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за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місця</w:t>
      </w:r>
      <w:proofErr w:type="spellEnd"/>
      <w:r w:rsidRPr="006C177A">
        <w:rPr>
          <w:rFonts w:ascii="Times New Roman" w:hAnsi="Times New Roman" w:cs="Times New Roman"/>
          <w:spacing w:val="-35"/>
          <w:sz w:val="28"/>
          <w:szCs w:val="24"/>
          <w:shd w:val="clear" w:color="auto" w:fill="FCFDFD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для</w:t>
      </w:r>
      <w:r w:rsidR="00D0674D"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паркування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транспортних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засобів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на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території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Оріхівської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об’єднаної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територіальної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громади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на 20</w:t>
      </w:r>
      <w:r w:rsidR="007648DC">
        <w:rPr>
          <w:rFonts w:ascii="Times New Roman" w:hAnsi="Times New Roman" w:cs="Times New Roman"/>
          <w:sz w:val="28"/>
          <w:szCs w:val="24"/>
          <w:lang w:val="ru-RU"/>
        </w:rPr>
        <w:t>20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р</w:t>
      </w:r>
      <w:proofErr w:type="gramEnd"/>
      <w:r w:rsidRPr="006C177A">
        <w:rPr>
          <w:rFonts w:ascii="Times New Roman" w:hAnsi="Times New Roman" w:cs="Times New Roman"/>
          <w:sz w:val="28"/>
          <w:szCs w:val="24"/>
          <w:lang w:val="ru-RU"/>
        </w:rPr>
        <w:t>ік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згідно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з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додатком</w:t>
      </w:r>
      <w:proofErr w:type="spellEnd"/>
      <w:r w:rsidRPr="006C177A">
        <w:rPr>
          <w:rFonts w:ascii="Times New Roman" w:hAnsi="Times New Roman" w:cs="Times New Roman"/>
          <w:spacing w:val="-43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A6B7B" w:rsidRPr="006C177A" w:rsidRDefault="005A6B7B" w:rsidP="006C177A">
      <w:pPr>
        <w:pStyle w:val="a5"/>
        <w:numPr>
          <w:ilvl w:val="2"/>
          <w:numId w:val="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Оприлюднити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дане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proofErr w:type="gram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р</w:t>
      </w:r>
      <w:proofErr w:type="gram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ішення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на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сайті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Оріхівської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міської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ради.</w:t>
      </w:r>
    </w:p>
    <w:p w:rsidR="005A6B7B" w:rsidRPr="006C177A" w:rsidRDefault="005A6B7B" w:rsidP="006C177A">
      <w:pPr>
        <w:pStyle w:val="a5"/>
        <w:numPr>
          <w:ilvl w:val="2"/>
          <w:numId w:val="7"/>
        </w:numPr>
        <w:tabs>
          <w:tab w:val="left" w:pos="567"/>
          <w:tab w:val="left" w:pos="10482"/>
        </w:tabs>
        <w:spacing w:before="0"/>
        <w:ind w:left="0" w:firstLine="0"/>
        <w:rPr>
          <w:rFonts w:ascii="Times New Roman" w:hAnsi="Times New Roman" w:cs="Times New Roman"/>
          <w:sz w:val="28"/>
          <w:szCs w:val="24"/>
          <w:lang w:val="ru-RU"/>
        </w:rPr>
      </w:pPr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Контроль за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виконанням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цього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proofErr w:type="gram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р</w:t>
      </w:r>
      <w:proofErr w:type="gram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ішення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покласти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на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постійну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комісію</w:t>
      </w:r>
      <w:proofErr w:type="spellEnd"/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 xml:space="preserve"> </w:t>
      </w:r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 </w:t>
      </w:r>
      <w:proofErr w:type="spellStart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питань</w:t>
      </w:r>
      <w:proofErr w:type="spellEnd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соціально-економічного</w:t>
      </w:r>
      <w:proofErr w:type="spellEnd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бюджету,</w:t>
      </w:r>
      <w:r w:rsidR="00E84F64"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фінансів</w:t>
      </w:r>
      <w:proofErr w:type="spellEnd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підприємництва</w:t>
      </w:r>
      <w:proofErr w:type="spellEnd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регуляторної</w:t>
      </w:r>
      <w:proofErr w:type="spellEnd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C17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політики</w:t>
      </w:r>
      <w:proofErr w:type="spellEnd"/>
      <w:r w:rsidRPr="006C177A">
        <w:rPr>
          <w:rFonts w:ascii="Times New Roman" w:hAnsi="Times New Roman" w:cs="Times New Roman"/>
          <w:position w:val="8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pacing w:val="-6"/>
          <w:sz w:val="28"/>
          <w:szCs w:val="24"/>
          <w:lang w:val="ru-RU"/>
        </w:rPr>
        <w:t>Оріхівської</w:t>
      </w:r>
      <w:proofErr w:type="spellEnd"/>
      <w:r w:rsidRPr="006C177A">
        <w:rPr>
          <w:rFonts w:ascii="Times New Roman" w:hAnsi="Times New Roman" w:cs="Times New Roman"/>
          <w:spacing w:val="-6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pacing w:val="-5"/>
          <w:sz w:val="28"/>
          <w:szCs w:val="24"/>
          <w:lang w:val="ru-RU"/>
        </w:rPr>
        <w:t>міської</w:t>
      </w:r>
      <w:proofErr w:type="spellEnd"/>
      <w:r w:rsidRPr="006C177A">
        <w:rPr>
          <w:rFonts w:ascii="Times New Roman" w:hAnsi="Times New Roman" w:cs="Times New Roman"/>
          <w:spacing w:val="-5"/>
          <w:sz w:val="28"/>
          <w:szCs w:val="24"/>
          <w:lang w:val="ru-RU"/>
        </w:rPr>
        <w:t xml:space="preserve"> 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рад</w:t>
      </w:r>
      <w:r w:rsidRPr="006C177A"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  <w:t>и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A6B7B" w:rsidRPr="006C177A" w:rsidRDefault="005A6B7B" w:rsidP="006C177A">
      <w:pPr>
        <w:pStyle w:val="a5"/>
        <w:numPr>
          <w:ilvl w:val="2"/>
          <w:numId w:val="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8"/>
          <w:szCs w:val="24"/>
          <w:lang w:val="uk-UA"/>
        </w:rPr>
      </w:pPr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Р</w:t>
      </w:r>
      <w:proofErr w:type="gramEnd"/>
      <w:r w:rsidRPr="006C177A">
        <w:rPr>
          <w:rFonts w:ascii="Times New Roman" w:hAnsi="Times New Roman" w:cs="Times New Roman"/>
          <w:sz w:val="28"/>
          <w:szCs w:val="24"/>
          <w:lang w:val="ru-RU"/>
        </w:rPr>
        <w:t>ішення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набирає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чинності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з 01 </w:t>
      </w:r>
      <w:proofErr w:type="spellStart"/>
      <w:r w:rsidRPr="006C177A">
        <w:rPr>
          <w:rFonts w:ascii="Times New Roman" w:hAnsi="Times New Roman" w:cs="Times New Roman"/>
          <w:sz w:val="28"/>
          <w:szCs w:val="24"/>
          <w:lang w:val="ru-RU"/>
        </w:rPr>
        <w:t>січня</w:t>
      </w:r>
      <w:proofErr w:type="spellEnd"/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20</w:t>
      </w:r>
      <w:r w:rsidR="007648DC">
        <w:rPr>
          <w:rFonts w:ascii="Times New Roman" w:hAnsi="Times New Roman" w:cs="Times New Roman"/>
          <w:sz w:val="28"/>
          <w:szCs w:val="24"/>
          <w:lang w:val="ru-RU"/>
        </w:rPr>
        <w:t>20</w:t>
      </w:r>
      <w:r w:rsidRPr="006C177A">
        <w:rPr>
          <w:rFonts w:ascii="Times New Roman" w:hAnsi="Times New Roman" w:cs="Times New Roman"/>
          <w:sz w:val="28"/>
          <w:szCs w:val="24"/>
          <w:lang w:val="ru-RU"/>
        </w:rPr>
        <w:t xml:space="preserve"> року</w:t>
      </w:r>
    </w:p>
    <w:p w:rsidR="00D0674D" w:rsidRDefault="00D0674D" w:rsidP="00D0674D">
      <w:pPr>
        <w:pStyle w:val="a5"/>
        <w:tabs>
          <w:tab w:val="left" w:pos="1818"/>
        </w:tabs>
        <w:spacing w:before="0"/>
        <w:ind w:left="0" w:firstLine="709"/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</w:pPr>
    </w:p>
    <w:p w:rsidR="006C177A" w:rsidRPr="006C177A" w:rsidRDefault="006C177A" w:rsidP="00D0674D">
      <w:pPr>
        <w:pStyle w:val="a5"/>
        <w:tabs>
          <w:tab w:val="left" w:pos="1818"/>
        </w:tabs>
        <w:spacing w:before="0"/>
        <w:ind w:left="0" w:firstLine="709"/>
        <w:rPr>
          <w:rFonts w:ascii="Times New Roman" w:hAnsi="Times New Roman" w:cs="Times New Roman"/>
          <w:sz w:val="28"/>
          <w:szCs w:val="24"/>
          <w:shd w:val="clear" w:color="auto" w:fill="FCFDFD"/>
          <w:lang w:val="ru-RU"/>
        </w:rPr>
      </w:pPr>
    </w:p>
    <w:p w:rsidR="007648DC" w:rsidRPr="00D62133" w:rsidRDefault="007648DC" w:rsidP="007648DC">
      <w:pPr>
        <w:pStyle w:val="a3"/>
        <w:tabs>
          <w:tab w:val="left" w:pos="0"/>
        </w:tabs>
        <w:ind w:right="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213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D62133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r w:rsidRPr="00D6213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6213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6213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6213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6213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6213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D6213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ГЕРАСИМЕНКО</w:t>
      </w:r>
    </w:p>
    <w:p w:rsidR="005A6B7B" w:rsidRPr="006C177A" w:rsidRDefault="005A6B7B" w:rsidP="00D0674D">
      <w:pPr>
        <w:pStyle w:val="a3"/>
        <w:spacing w:before="78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</w:p>
    <w:p w:rsidR="005A6B7B" w:rsidRPr="00DC70FC" w:rsidRDefault="005A6B7B" w:rsidP="005A6B7B">
      <w:pPr>
        <w:pStyle w:val="a3"/>
        <w:spacing w:before="78"/>
        <w:ind w:left="6295"/>
        <w:rPr>
          <w:lang w:val="ru-RU"/>
        </w:rPr>
      </w:pPr>
    </w:p>
    <w:p w:rsidR="005A6B7B" w:rsidRPr="00DC70FC" w:rsidRDefault="005A6B7B" w:rsidP="005A6B7B">
      <w:pPr>
        <w:pStyle w:val="a3"/>
        <w:spacing w:before="78"/>
        <w:ind w:left="6295"/>
        <w:rPr>
          <w:lang w:val="ru-RU"/>
        </w:rPr>
      </w:pPr>
    </w:p>
    <w:p w:rsidR="004F6AA4" w:rsidRPr="004F6AA4" w:rsidRDefault="004F6AA4" w:rsidP="004F6AA4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4F6AA4">
        <w:rPr>
          <w:rFonts w:ascii="Times New Roman" w:hAnsi="Times New Roman" w:cs="Times New Roman"/>
          <w:sz w:val="24"/>
          <w:szCs w:val="24"/>
          <w:lang w:val="ru-RU"/>
        </w:rPr>
        <w:t xml:space="preserve">Проект   </w:t>
      </w:r>
      <w:proofErr w:type="spellStart"/>
      <w:proofErr w:type="gramStart"/>
      <w:r w:rsidRPr="004F6AA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F6AA4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4F6AA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4F6AA4">
        <w:rPr>
          <w:rFonts w:ascii="Times New Roman" w:hAnsi="Times New Roman" w:cs="Times New Roman"/>
          <w:sz w:val="24"/>
          <w:szCs w:val="24"/>
          <w:lang w:val="ru-RU"/>
        </w:rPr>
        <w:t>підготовлений</w:t>
      </w:r>
      <w:proofErr w:type="spellEnd"/>
    </w:p>
    <w:p w:rsidR="004F6AA4" w:rsidRPr="004F6AA4" w:rsidRDefault="004F6AA4" w:rsidP="004F6AA4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4F6AA4">
        <w:rPr>
          <w:rFonts w:ascii="Times New Roman" w:hAnsi="Times New Roman" w:cs="Times New Roman"/>
          <w:sz w:val="24"/>
          <w:szCs w:val="24"/>
          <w:lang w:val="ru-RU"/>
        </w:rPr>
        <w:t>відділом</w:t>
      </w:r>
      <w:proofErr w:type="spellEnd"/>
      <w:r w:rsidRPr="004F6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6AA4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</w:t>
      </w:r>
      <w:proofErr w:type="spellStart"/>
      <w:r w:rsidRPr="004F6AA4">
        <w:rPr>
          <w:rFonts w:ascii="Times New Roman" w:hAnsi="Times New Roman" w:cs="Times New Roman"/>
          <w:sz w:val="24"/>
          <w:szCs w:val="24"/>
          <w:lang w:val="ru-RU"/>
        </w:rPr>
        <w:t>відносин</w:t>
      </w:r>
      <w:proofErr w:type="spellEnd"/>
    </w:p>
    <w:p w:rsidR="004F6AA4" w:rsidRPr="004F6AA4" w:rsidRDefault="004F6AA4" w:rsidP="004F6AA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6AA4" w:rsidRPr="004F6AA4" w:rsidRDefault="004F6AA4" w:rsidP="004F6AA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Начальник </w:t>
      </w:r>
      <w:proofErr w:type="spellStart"/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>відділу</w:t>
      </w:r>
      <w:proofErr w:type="spellEnd"/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</w:t>
      </w:r>
      <w:r w:rsidRPr="004F6AA4">
        <w:rPr>
          <w:rFonts w:ascii="Times New Roman" w:eastAsia="Calibri" w:hAnsi="Times New Roman" w:cs="Times New Roman"/>
          <w:sz w:val="24"/>
          <w:szCs w:val="24"/>
          <w:lang w:val="uk-UA"/>
        </w:rPr>
        <w:t>Н.В. Тараненко</w:t>
      </w:r>
    </w:p>
    <w:p w:rsidR="004F6AA4" w:rsidRPr="004F6AA4" w:rsidRDefault="004F6AA4" w:rsidP="004F6A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F6AA4" w:rsidRPr="004F6AA4" w:rsidRDefault="004F6AA4" w:rsidP="004F6A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>Аркуш</w:t>
      </w:r>
      <w:proofErr w:type="spellEnd"/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>погодження</w:t>
      </w:r>
      <w:proofErr w:type="spellEnd"/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>додається</w:t>
      </w:r>
      <w:proofErr w:type="spellEnd"/>
      <w:r w:rsidRPr="004F6AA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bookmarkEnd w:id="0"/>
    <w:p w:rsidR="005A6B7B" w:rsidRPr="00AA3A26" w:rsidRDefault="005A6B7B" w:rsidP="007648DC">
      <w:pPr>
        <w:pStyle w:val="a3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A3A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5A6B7B" w:rsidRPr="00AA3A26" w:rsidRDefault="005A6B7B" w:rsidP="007648DC">
      <w:pPr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A3A2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DC70FC" w:rsidRPr="00AA3A26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AA3A26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5A6B7B" w:rsidRPr="00AA3A26" w:rsidRDefault="005A6B7B" w:rsidP="007648DC">
      <w:pPr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A3A2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648DC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Pr="00AA3A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648D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A3A26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</w:p>
    <w:p w:rsidR="005A6B7B" w:rsidRPr="00AA3A26" w:rsidRDefault="005A6B7B" w:rsidP="007648DC">
      <w:pPr>
        <w:pStyle w:val="a3"/>
        <w:ind w:left="567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B7B" w:rsidRPr="00AA3A26" w:rsidRDefault="005A6B7B" w:rsidP="007648D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B7B" w:rsidRPr="00DC70FC" w:rsidRDefault="005A6B7B" w:rsidP="007648DC">
      <w:pPr>
        <w:pStyle w:val="5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</w:p>
    <w:p w:rsidR="005A6B7B" w:rsidRPr="00DC70FC" w:rsidRDefault="005A6B7B" w:rsidP="007648D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6B7B" w:rsidRPr="003A6C4B" w:rsidRDefault="005A6B7B" w:rsidP="007648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про порядок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обчислення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сплати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місця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для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паркування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транспортних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засобів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на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території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>Оріхівської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>об’єднаної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>територіальної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>громади</w:t>
      </w:r>
      <w:proofErr w:type="spellEnd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</w:t>
      </w:r>
      <w:r w:rsidR="007648D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3A6C4B">
        <w:rPr>
          <w:rFonts w:ascii="Times New Roman" w:hAnsi="Times New Roman" w:cs="Times New Roman"/>
          <w:b/>
          <w:sz w:val="24"/>
          <w:szCs w:val="24"/>
          <w:lang w:val="ru-RU"/>
        </w:rPr>
        <w:t>ік</w:t>
      </w:r>
      <w:proofErr w:type="spellEnd"/>
    </w:p>
    <w:p w:rsidR="005A6B7B" w:rsidRPr="00DC70FC" w:rsidRDefault="005A6B7B" w:rsidP="005A6B7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6B7B" w:rsidRPr="00DC70FC" w:rsidRDefault="005A6B7B" w:rsidP="00D0674D">
      <w:pPr>
        <w:pStyle w:val="a5"/>
        <w:numPr>
          <w:ilvl w:val="3"/>
          <w:numId w:val="7"/>
        </w:numPr>
        <w:tabs>
          <w:tab w:val="left" w:pos="426"/>
        </w:tabs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0FC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DC70F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DC70FC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5A6B7B" w:rsidRPr="00DC70FC" w:rsidRDefault="005A6B7B" w:rsidP="00D0674D">
      <w:pPr>
        <w:pStyle w:val="a5"/>
        <w:numPr>
          <w:ilvl w:val="1"/>
          <w:numId w:val="13"/>
        </w:numPr>
        <w:tabs>
          <w:tab w:val="left" w:pos="1555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про порядок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сплати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для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засобів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далі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gram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</w:t>
      </w:r>
      <w:proofErr w:type="gram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тексті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–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визначає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правові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засади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його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справляння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відповідності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кодексу</w:t>
      </w:r>
      <w:r w:rsidRPr="00DC70FC">
        <w:rPr>
          <w:rFonts w:ascii="Times New Roman" w:hAnsi="Times New Roman" w:cs="Times New Roman"/>
          <w:spacing w:val="-4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5A6B7B" w:rsidRPr="00DC70FC" w:rsidRDefault="005A6B7B" w:rsidP="00D0674D">
      <w:pPr>
        <w:pStyle w:val="a5"/>
        <w:numPr>
          <w:ilvl w:val="1"/>
          <w:numId w:val="13"/>
        </w:numPr>
        <w:tabs>
          <w:tab w:val="left" w:pos="146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Збі</w:t>
      </w:r>
      <w:proofErr w:type="gram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р</w:t>
      </w:r>
      <w:proofErr w:type="spellEnd"/>
      <w:proofErr w:type="gram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для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засобів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–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це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місцевий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збір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кошти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якого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зараховуються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місцевого</w:t>
      </w:r>
      <w:proofErr w:type="spellEnd"/>
      <w:r w:rsidRPr="00DC70FC">
        <w:rPr>
          <w:rFonts w:ascii="Times New Roman" w:hAnsi="Times New Roman" w:cs="Times New Roman"/>
          <w:spacing w:val="-2"/>
          <w:sz w:val="24"/>
          <w:szCs w:val="24"/>
          <w:shd w:val="clear" w:color="auto" w:fill="FCFDFD"/>
          <w:lang w:val="ru-RU"/>
        </w:rPr>
        <w:t xml:space="preserve"> </w:t>
      </w: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бюджету.</w:t>
      </w:r>
    </w:p>
    <w:p w:rsidR="005A6B7B" w:rsidRPr="00DC70FC" w:rsidRDefault="005A6B7B" w:rsidP="00D0674D">
      <w:pPr>
        <w:pStyle w:val="a5"/>
        <w:numPr>
          <w:ilvl w:val="1"/>
          <w:numId w:val="13"/>
        </w:numPr>
        <w:tabs>
          <w:tab w:val="left" w:pos="157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Терміни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наведені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цьому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вживаються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значеннях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визначених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Податковому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кодексі</w:t>
      </w:r>
      <w:proofErr w:type="spellEnd"/>
      <w:r w:rsidRPr="00DC70FC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5A6B7B" w:rsidRPr="00DC70FC" w:rsidRDefault="005A6B7B" w:rsidP="00D0674D">
      <w:pPr>
        <w:pStyle w:val="a5"/>
        <w:numPr>
          <w:ilvl w:val="1"/>
          <w:numId w:val="13"/>
        </w:numPr>
        <w:tabs>
          <w:tab w:val="left" w:pos="1487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Норми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цього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є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обов’язковими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для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дотримання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фізичними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юридичними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особами,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які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є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платниками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для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засобі</w:t>
      </w:r>
      <w:proofErr w:type="gram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</w:t>
      </w:r>
      <w:proofErr w:type="spellEnd"/>
      <w:proofErr w:type="gram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та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контролюючими</w:t>
      </w:r>
      <w:proofErr w:type="spellEnd"/>
      <w:r w:rsidRPr="00DC70FC">
        <w:rPr>
          <w:rFonts w:ascii="Times New Roman" w:hAnsi="Times New Roman" w:cs="Times New Roman"/>
          <w:spacing w:val="-1"/>
          <w:sz w:val="24"/>
          <w:szCs w:val="24"/>
          <w:shd w:val="clear" w:color="auto" w:fill="FCFDFD"/>
          <w:lang w:val="ru-RU"/>
        </w:rPr>
        <w:t xml:space="preserve"> </w:t>
      </w: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органами.</w:t>
      </w:r>
    </w:p>
    <w:p w:rsidR="005A6B7B" w:rsidRPr="00DC70FC" w:rsidRDefault="005A6B7B" w:rsidP="00D067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B7B" w:rsidRPr="00DC70FC" w:rsidRDefault="005A6B7B" w:rsidP="00D0674D">
      <w:pPr>
        <w:pStyle w:val="5"/>
        <w:numPr>
          <w:ilvl w:val="3"/>
          <w:numId w:val="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Платники</w:t>
      </w:r>
      <w:proofErr w:type="spellEnd"/>
      <w:r w:rsidRPr="00DC70FC">
        <w:rPr>
          <w:rFonts w:ascii="Times New Roman" w:hAnsi="Times New Roman" w:cs="Times New Roman"/>
          <w:spacing w:val="-1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збору</w:t>
      </w:r>
      <w:proofErr w:type="spellEnd"/>
    </w:p>
    <w:p w:rsidR="005A6B7B" w:rsidRPr="00DC70FC" w:rsidRDefault="005A6B7B" w:rsidP="00D067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2.1.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Платниками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є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юридичні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особи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їх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філії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(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відділення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представництва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),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фізичні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особи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-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підприємці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які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організовують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та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провадять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діяльність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із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забезпечення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транспортних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засобів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на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майданчиках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для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платного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та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спеціально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відведених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автостоянках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на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території</w:t>
      </w:r>
      <w:proofErr w:type="spellEnd"/>
      <w:r w:rsidRPr="00DC7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4D" w:rsidRPr="00DC70FC">
        <w:rPr>
          <w:rFonts w:ascii="Times New Roman" w:hAnsi="Times New Roman" w:cs="Times New Roman"/>
          <w:sz w:val="24"/>
          <w:szCs w:val="24"/>
          <w:lang w:val="ru-RU"/>
        </w:rPr>
        <w:t>Оріхівської</w:t>
      </w:r>
      <w:proofErr w:type="spellEnd"/>
      <w:r w:rsidR="00D0674D" w:rsidRPr="00DC70FC">
        <w:rPr>
          <w:rFonts w:ascii="Times New Roman" w:hAnsi="Times New Roman" w:cs="Times New Roman"/>
          <w:sz w:val="24"/>
          <w:szCs w:val="24"/>
        </w:rPr>
        <w:t xml:space="preserve"> </w:t>
      </w:r>
      <w:r w:rsidR="00D0674D" w:rsidRPr="00DC70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0674D" w:rsidRPr="00DC70F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0674D" w:rsidRPr="00DC70FC">
        <w:rPr>
          <w:rFonts w:ascii="Times New Roman" w:hAnsi="Times New Roman" w:cs="Times New Roman"/>
          <w:sz w:val="24"/>
          <w:szCs w:val="24"/>
          <w:lang w:val="ru-RU"/>
        </w:rPr>
        <w:t>єднаної</w:t>
      </w:r>
      <w:proofErr w:type="spellEnd"/>
      <w:r w:rsidR="00D0674D" w:rsidRPr="00DC7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4D" w:rsidRPr="00DC70FC">
        <w:rPr>
          <w:rFonts w:ascii="Times New Roman" w:hAnsi="Times New Roman" w:cs="Times New Roman"/>
          <w:sz w:val="24"/>
          <w:szCs w:val="24"/>
          <w:lang w:val="ru-RU"/>
        </w:rPr>
        <w:t>територіальної</w:t>
      </w:r>
      <w:proofErr w:type="spellEnd"/>
      <w:r w:rsidR="00D0674D" w:rsidRPr="00DC7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4D" w:rsidRPr="00DC70FC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DC70FC">
        <w:rPr>
          <w:rFonts w:ascii="Times New Roman" w:hAnsi="Times New Roman" w:cs="Times New Roman"/>
          <w:sz w:val="24"/>
          <w:szCs w:val="24"/>
        </w:rPr>
        <w:t>.</w:t>
      </w:r>
    </w:p>
    <w:p w:rsidR="005A6B7B" w:rsidRPr="00DC70FC" w:rsidRDefault="005A6B7B" w:rsidP="00D067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B7B" w:rsidRPr="00DC70FC" w:rsidRDefault="005A6B7B" w:rsidP="00D0674D">
      <w:pPr>
        <w:pStyle w:val="5"/>
        <w:numPr>
          <w:ilvl w:val="3"/>
          <w:numId w:val="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Об’єкт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і база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оподаткування</w:t>
      </w:r>
      <w:proofErr w:type="spellEnd"/>
      <w:r w:rsidRPr="00DC70FC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збором</w:t>
      </w:r>
      <w:proofErr w:type="spellEnd"/>
    </w:p>
    <w:p w:rsidR="005A6B7B" w:rsidRPr="00DC70FC" w:rsidRDefault="005A6B7B" w:rsidP="00D0674D">
      <w:pPr>
        <w:pStyle w:val="a5"/>
        <w:numPr>
          <w:ilvl w:val="1"/>
          <w:numId w:val="12"/>
        </w:numPr>
        <w:tabs>
          <w:tab w:val="left" w:pos="148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 xml:space="preserve">Об’єктом оподаткування є земельна ділянка,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коштів місцевого бюджету, за винятком площі земельної ділянки, яка відведена для безоплатного паркування транспортних засобів, передбачених статтею </w:t>
      </w: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30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Закону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України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«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Про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основи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соціальної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захищеності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інвалідів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в</w:t>
      </w:r>
      <w:r w:rsidRPr="00DC70FC">
        <w:rPr>
          <w:rFonts w:ascii="Times New Roman" w:hAnsi="Times New Roman" w:cs="Times New Roman"/>
          <w:spacing w:val="-10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Україні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».</w:t>
      </w:r>
    </w:p>
    <w:p w:rsidR="005A6B7B" w:rsidRPr="00DC70FC" w:rsidRDefault="005A6B7B" w:rsidP="00D0674D">
      <w:pPr>
        <w:pStyle w:val="a5"/>
        <w:numPr>
          <w:ilvl w:val="1"/>
          <w:numId w:val="12"/>
        </w:numPr>
        <w:tabs>
          <w:tab w:val="left" w:pos="1483"/>
        </w:tabs>
        <w:ind w:left="0" w:firstLine="709"/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Базою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оподаткування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є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площа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земельної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ділянки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відведена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для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також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площа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комунальних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гаражів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стоянок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паркінгів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(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будівель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споруд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їх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частин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),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які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побудовані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рахунок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коштів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місцевого</w:t>
      </w:r>
      <w:proofErr w:type="spellEnd"/>
      <w:r w:rsidRPr="00DC70FC">
        <w:rPr>
          <w:rFonts w:ascii="Times New Roman" w:hAnsi="Times New Roman" w:cs="Times New Roman"/>
          <w:spacing w:val="-2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бюджету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.</w:t>
      </w:r>
    </w:p>
    <w:p w:rsidR="00D0674D" w:rsidRPr="00DC70FC" w:rsidRDefault="00D0674D" w:rsidP="00D0674D">
      <w:pPr>
        <w:pStyle w:val="a5"/>
        <w:tabs>
          <w:tab w:val="left" w:pos="1483"/>
        </w:tabs>
        <w:ind w:left="40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5A6B7B" w:rsidRPr="00DC70FC" w:rsidRDefault="005A6B7B" w:rsidP="00D0674D">
      <w:pPr>
        <w:pStyle w:val="5"/>
        <w:numPr>
          <w:ilvl w:val="3"/>
          <w:numId w:val="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Ставка</w:t>
      </w:r>
      <w:proofErr w:type="spellEnd"/>
      <w:r w:rsidRPr="00DC70FC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</w:rPr>
        <w:t>збору</w:t>
      </w:r>
      <w:proofErr w:type="spellEnd"/>
    </w:p>
    <w:p w:rsidR="005A6B7B" w:rsidRPr="00DC70FC" w:rsidRDefault="00D0674D" w:rsidP="00D0674D">
      <w:pPr>
        <w:pStyle w:val="a5"/>
        <w:numPr>
          <w:ilvl w:val="1"/>
          <w:numId w:val="11"/>
        </w:numPr>
        <w:tabs>
          <w:tab w:val="left" w:pos="1466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Встановити с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тавк</w:t>
      </w: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у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 xml:space="preserve"> збору за кожний день провадження діяльності із забезпечення паркування</w:t>
      </w:r>
      <w:r w:rsidR="005A6B7B" w:rsidRPr="00DC70FC">
        <w:rPr>
          <w:rFonts w:ascii="Times New Roman" w:hAnsi="Times New Roman" w:cs="Times New Roman"/>
          <w:spacing w:val="-8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транспортних</w:t>
      </w:r>
      <w:r w:rsidR="005A6B7B" w:rsidRPr="00DC70FC">
        <w:rPr>
          <w:rFonts w:ascii="Times New Roman" w:hAnsi="Times New Roman" w:cs="Times New Roman"/>
          <w:spacing w:val="-8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засобів</w:t>
      </w:r>
      <w:r w:rsidR="005A6B7B" w:rsidRPr="00DC70FC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у</w:t>
      </w:r>
      <w:r w:rsidR="005A6B7B" w:rsidRPr="00DC70FC">
        <w:rPr>
          <w:rFonts w:ascii="Times New Roman" w:hAnsi="Times New Roman" w:cs="Times New Roman"/>
          <w:spacing w:val="-11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гривнях</w:t>
      </w:r>
      <w:r w:rsidR="005A6B7B" w:rsidRPr="00DC70FC">
        <w:rPr>
          <w:rFonts w:ascii="Times New Roman" w:hAnsi="Times New Roman" w:cs="Times New Roman"/>
          <w:spacing w:val="-8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за</w:t>
      </w:r>
      <w:r w:rsidR="005A6B7B" w:rsidRPr="00DC70FC">
        <w:rPr>
          <w:rFonts w:ascii="Times New Roman" w:hAnsi="Times New Roman" w:cs="Times New Roman"/>
          <w:spacing w:val="-11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1</w:t>
      </w:r>
      <w:r w:rsidR="005A6B7B" w:rsidRPr="00DC70FC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кв.</w:t>
      </w:r>
      <w:r w:rsidR="005A6B7B" w:rsidRPr="00DC70FC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метр</w:t>
      </w:r>
      <w:r w:rsidR="005A6B7B" w:rsidRPr="00DC70FC">
        <w:rPr>
          <w:rFonts w:ascii="Times New Roman" w:hAnsi="Times New Roman" w:cs="Times New Roman"/>
          <w:spacing w:val="-9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площі</w:t>
      </w:r>
      <w:r w:rsidR="005A6B7B" w:rsidRPr="00DC70FC">
        <w:rPr>
          <w:rFonts w:ascii="Times New Roman" w:hAnsi="Times New Roman" w:cs="Times New Roman"/>
          <w:spacing w:val="-9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земельної</w:t>
      </w:r>
      <w:r w:rsidR="005A6B7B" w:rsidRPr="00DC70FC">
        <w:rPr>
          <w:rFonts w:ascii="Times New Roman" w:hAnsi="Times New Roman" w:cs="Times New Roman"/>
          <w:spacing w:val="-9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ділянки,</w:t>
      </w:r>
      <w:r w:rsidR="005A6B7B" w:rsidRPr="00DC70FC">
        <w:rPr>
          <w:rFonts w:ascii="Times New Roman" w:hAnsi="Times New Roman" w:cs="Times New Roman"/>
          <w:spacing w:val="-10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відведеної</w:t>
      </w:r>
      <w:r w:rsidR="005A6B7B" w:rsidRPr="00DC70FC">
        <w:rPr>
          <w:rFonts w:ascii="Times New Roman" w:hAnsi="Times New Roman" w:cs="Times New Roman"/>
          <w:spacing w:val="-10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для організації та провадження такої діяльності, у розмірі до 0,075 відсотка мінімальної заробітної плати, установленої законом на 1 січня податкового (звітного)</w:t>
      </w:r>
      <w:r w:rsidR="005A6B7B" w:rsidRPr="00DC70FC">
        <w:rPr>
          <w:rFonts w:ascii="Times New Roman" w:hAnsi="Times New Roman" w:cs="Times New Roman"/>
          <w:spacing w:val="-15"/>
          <w:sz w:val="24"/>
          <w:szCs w:val="24"/>
          <w:shd w:val="clear" w:color="auto" w:fill="FCFDFD"/>
          <w:lang w:val="uk-UA"/>
        </w:rPr>
        <w:t xml:space="preserve"> </w:t>
      </w:r>
      <w:r w:rsidR="005A6B7B"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року.</w:t>
      </w:r>
    </w:p>
    <w:p w:rsidR="005A6B7B" w:rsidRPr="00DC70FC" w:rsidRDefault="005A6B7B" w:rsidP="00D067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6B7B" w:rsidRPr="00DC70FC" w:rsidRDefault="005A6B7B" w:rsidP="00D0674D">
      <w:pPr>
        <w:pStyle w:val="5"/>
        <w:numPr>
          <w:ilvl w:val="3"/>
          <w:numId w:val="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Порядок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строки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сплати</w:t>
      </w:r>
      <w:proofErr w:type="spellEnd"/>
      <w:r w:rsidRPr="00DC70FC">
        <w:rPr>
          <w:rFonts w:ascii="Times New Roman" w:hAnsi="Times New Roman" w:cs="Times New Roman"/>
          <w:spacing w:val="-1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</w:p>
    <w:p w:rsidR="005A6B7B" w:rsidRPr="00DC70FC" w:rsidRDefault="005A6B7B" w:rsidP="00D0674D">
      <w:pPr>
        <w:pStyle w:val="a5"/>
        <w:numPr>
          <w:ilvl w:val="1"/>
          <w:numId w:val="9"/>
        </w:numPr>
        <w:tabs>
          <w:tab w:val="left" w:pos="149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Сума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для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засобів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обчислена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податкової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декларації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звітний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квартал,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сплачується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lastRenderedPageBreak/>
        <w:t>щоквартально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у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визначений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для квартального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звітного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періоду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строк, до бюджету </w:t>
      </w:r>
      <w:proofErr w:type="spellStart"/>
      <w:r w:rsidR="00D0674D" w:rsidRPr="00DC70FC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CFDFD"/>
          <w:lang w:val="ru-RU"/>
        </w:rPr>
        <w:t>отг</w:t>
      </w:r>
      <w:proofErr w:type="spellEnd"/>
      <w:r w:rsidR="00D0674D" w:rsidRPr="00DC70FC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="00D0674D" w:rsidRPr="00DC70FC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CFDFD"/>
          <w:lang w:val="ru-RU"/>
        </w:rPr>
        <w:t>м</w:t>
      </w:r>
      <w:proofErr w:type="gramStart"/>
      <w:r w:rsidR="00D0674D" w:rsidRPr="00DC70FC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CFDFD"/>
          <w:lang w:val="ru-RU"/>
        </w:rPr>
        <w:t>.О</w:t>
      </w:r>
      <w:proofErr w:type="gramEnd"/>
      <w:r w:rsidR="00D0674D" w:rsidRPr="00DC70FC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CFDFD"/>
          <w:lang w:val="ru-RU"/>
        </w:rPr>
        <w:t>ріхів</w:t>
      </w:r>
      <w:proofErr w:type="spellEnd"/>
      <w:r w:rsidRPr="00DC70FC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CFDFD"/>
          <w:lang w:val="ru-RU"/>
        </w:rPr>
        <w:t xml:space="preserve"> </w:t>
      </w: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місцезнаходженням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об’єкта</w:t>
      </w:r>
      <w:proofErr w:type="spellEnd"/>
      <w:r w:rsidRPr="00DC70FC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оподаткування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5A6B7B" w:rsidRPr="00DC70FC" w:rsidRDefault="005A6B7B" w:rsidP="00D0674D">
      <w:pPr>
        <w:pStyle w:val="a5"/>
        <w:numPr>
          <w:ilvl w:val="1"/>
          <w:numId w:val="9"/>
        </w:numPr>
        <w:tabs>
          <w:tab w:val="left" w:pos="154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який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має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proofErr w:type="gram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</w:t>
      </w:r>
      <w:proofErr w:type="gram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ідрозділ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без статусу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юридичної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особи,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що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провадить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діяльність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із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забезпечення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засобів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на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земельній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ділянці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не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місцем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реєстрації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такого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зобов’язаний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зареєструвати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такий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підрозділ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як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контролюючому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органі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місцезнаходженням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земельної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ділянки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згідно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вимогами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статті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63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кодексу</w:t>
      </w:r>
      <w:r w:rsidRPr="00DC70FC">
        <w:rPr>
          <w:rFonts w:ascii="Times New Roman" w:hAnsi="Times New Roman" w:cs="Times New Roman"/>
          <w:spacing w:val="-5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5A6B7B" w:rsidRPr="00DC70FC" w:rsidRDefault="005A6B7B" w:rsidP="00D0674D">
      <w:pPr>
        <w:pStyle w:val="a5"/>
        <w:numPr>
          <w:ilvl w:val="1"/>
          <w:numId w:val="9"/>
        </w:numPr>
        <w:tabs>
          <w:tab w:val="left" w:pos="146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Базовий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звітний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період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дорівнює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календарному</w:t>
      </w:r>
      <w:r w:rsidRPr="00DC70FC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ru-RU"/>
        </w:rPr>
        <w:t xml:space="preserve"> </w:t>
      </w: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кварталу.</w:t>
      </w:r>
    </w:p>
    <w:p w:rsidR="005A6B7B" w:rsidRPr="00DC70FC" w:rsidRDefault="005A6B7B" w:rsidP="00D067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B7B" w:rsidRPr="00DC70FC" w:rsidRDefault="005A6B7B" w:rsidP="00E84F64">
      <w:pPr>
        <w:pStyle w:val="5"/>
        <w:numPr>
          <w:ilvl w:val="3"/>
          <w:numId w:val="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Контроль та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відповідальність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порушення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DC70FC">
        <w:rPr>
          <w:rFonts w:ascii="Times New Roman" w:hAnsi="Times New Roman" w:cs="Times New Roman"/>
          <w:spacing w:val="-11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законодавства</w:t>
      </w:r>
      <w:proofErr w:type="spellEnd"/>
    </w:p>
    <w:p w:rsidR="005A6B7B" w:rsidRPr="00DC70FC" w:rsidRDefault="005A6B7B" w:rsidP="00D0674D">
      <w:pPr>
        <w:pStyle w:val="a5"/>
        <w:numPr>
          <w:ilvl w:val="1"/>
          <w:numId w:val="8"/>
        </w:numPr>
        <w:tabs>
          <w:tab w:val="left" w:pos="146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Контроль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дотриманням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вимог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законодавства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щодо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справляння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pacing w:val="2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pacing w:val="2"/>
          <w:sz w:val="24"/>
          <w:szCs w:val="24"/>
          <w:shd w:val="clear" w:color="auto" w:fill="FCFDFD"/>
          <w:lang w:val="ru-RU"/>
        </w:rPr>
        <w:t xml:space="preserve"> </w:t>
      </w: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за </w:t>
      </w:r>
      <w:proofErr w:type="spellStart"/>
      <w:r w:rsidRPr="00DC70FC">
        <w:rPr>
          <w:rFonts w:ascii="Times New Roman" w:hAnsi="Times New Roman" w:cs="Times New Roman"/>
          <w:spacing w:val="2"/>
          <w:sz w:val="24"/>
          <w:szCs w:val="24"/>
          <w:shd w:val="clear" w:color="auto" w:fill="FCFDFD"/>
          <w:lang w:val="ru-RU"/>
        </w:rPr>
        <w:t>місця</w:t>
      </w:r>
      <w:proofErr w:type="spellEnd"/>
      <w:r w:rsidRPr="00DC70FC">
        <w:rPr>
          <w:rFonts w:ascii="Times New Roman" w:hAnsi="Times New Roman" w:cs="Times New Roman"/>
          <w:spacing w:val="2"/>
          <w:sz w:val="24"/>
          <w:szCs w:val="24"/>
          <w:shd w:val="clear" w:color="auto" w:fill="FCFDFD"/>
          <w:lang w:val="ru-RU"/>
        </w:rPr>
        <w:t xml:space="preserve"> </w:t>
      </w: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для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pacing w:val="2"/>
          <w:sz w:val="24"/>
          <w:szCs w:val="24"/>
          <w:shd w:val="clear" w:color="auto" w:fill="FCFDFD"/>
          <w:lang w:val="ru-RU"/>
        </w:rPr>
        <w:t>транспортних</w:t>
      </w:r>
      <w:proofErr w:type="spellEnd"/>
      <w:r w:rsidRPr="00DC70FC">
        <w:rPr>
          <w:rFonts w:ascii="Times New Roman" w:hAnsi="Times New Roman" w:cs="Times New Roman"/>
          <w:spacing w:val="2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засобів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на </w:t>
      </w:r>
      <w:proofErr w:type="spellStart"/>
      <w:r w:rsidRPr="00DC70FC">
        <w:rPr>
          <w:rFonts w:ascii="Times New Roman" w:hAnsi="Times New Roman" w:cs="Times New Roman"/>
          <w:spacing w:val="2"/>
          <w:sz w:val="24"/>
          <w:szCs w:val="24"/>
          <w:shd w:val="clear" w:color="auto" w:fill="FCFDFD"/>
          <w:lang w:val="ru-RU"/>
        </w:rPr>
        <w:t>території</w:t>
      </w:r>
      <w:proofErr w:type="spellEnd"/>
      <w:r w:rsidRPr="00DC70FC">
        <w:rPr>
          <w:rFonts w:ascii="Times New Roman" w:hAnsi="Times New Roman" w:cs="Times New Roman"/>
          <w:spacing w:val="2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lang w:val="ru-RU"/>
        </w:rPr>
        <w:t>Оріхівської</w:t>
      </w:r>
      <w:proofErr w:type="spellEnd"/>
      <w:r w:rsidRPr="00DC70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lang w:val="ru-RU"/>
        </w:rPr>
        <w:t>об’єднаної</w:t>
      </w:r>
      <w:proofErr w:type="spellEnd"/>
      <w:r w:rsidRPr="00DC70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lang w:val="ru-RU"/>
        </w:rPr>
        <w:t>територіальної</w:t>
      </w:r>
      <w:proofErr w:type="spellEnd"/>
      <w:r w:rsidRPr="00DC70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DC70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здійснюють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proofErr w:type="gram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</w:t>
      </w:r>
      <w:proofErr w:type="gram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ідповідні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контролюючі</w:t>
      </w:r>
      <w:proofErr w:type="spellEnd"/>
      <w:r w:rsidRPr="00DC70FC">
        <w:rPr>
          <w:rFonts w:ascii="Times New Roman" w:hAnsi="Times New Roman" w:cs="Times New Roman"/>
          <w:spacing w:val="-2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органи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5A6B7B" w:rsidRPr="00DC70FC" w:rsidRDefault="005A6B7B" w:rsidP="00D0674D">
      <w:pPr>
        <w:pStyle w:val="a5"/>
        <w:numPr>
          <w:ilvl w:val="1"/>
          <w:numId w:val="8"/>
        </w:numPr>
        <w:tabs>
          <w:tab w:val="left" w:pos="148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порушення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іншого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законодавства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при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обчисленні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сплаті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для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паркування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транспортних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засобів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збору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несуть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відповідальність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відповідно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</w:t>
      </w:r>
      <w:proofErr w:type="gram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чинного</w:t>
      </w:r>
      <w:proofErr w:type="gram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законодавства</w:t>
      </w:r>
      <w:proofErr w:type="spellEnd"/>
      <w:r w:rsidRPr="00DC70FC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DC70FC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5A6B7B" w:rsidRPr="00DC70FC" w:rsidRDefault="005A6B7B" w:rsidP="00D067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B7B" w:rsidRPr="00DC70FC" w:rsidRDefault="005A6B7B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A6B7B" w:rsidRPr="00DC70FC" w:rsidRDefault="005A6B7B" w:rsidP="00E84F6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0FC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DC70FC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r w:rsidRPr="00DC70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0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0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F64" w:rsidRPr="00DC70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0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0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0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0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48DC">
        <w:rPr>
          <w:rFonts w:ascii="Times New Roman" w:hAnsi="Times New Roman" w:cs="Times New Roman"/>
          <w:sz w:val="24"/>
          <w:szCs w:val="24"/>
          <w:lang w:val="ru-RU"/>
        </w:rPr>
        <w:t>А. ЛЕПЕТЧЕНКО</w:t>
      </w:r>
    </w:p>
    <w:p w:rsidR="005A6B7B" w:rsidRDefault="005A6B7B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B426F" w:rsidRDefault="000B426F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7766B" w:rsidRDefault="0067766B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4F6AA4" w:rsidRPr="000B426F" w:rsidRDefault="004F6AA4" w:rsidP="004F6A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26F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паркування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Оріхівської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об’єднаної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Pr="007716A3" w:rsidRDefault="004F6AA4" w:rsidP="004F6AA4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16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6A3">
        <w:rPr>
          <w:rFonts w:ascii="Times New Roman" w:hAnsi="Times New Roman" w:cs="Times New Roman"/>
          <w:sz w:val="24"/>
          <w:szCs w:val="24"/>
          <w:lang w:val="uk-UA"/>
        </w:rPr>
        <w:t>Відповідно до статті 7, пункту 10.2 статті 10, пункту 12.3 статті 12</w:t>
      </w:r>
      <w:r w:rsidRPr="007716A3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кодексу України, з метою зміцнення матеріальної і фінансової бази місцевого самоврядування, сприяння соціально-економічного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 w:rsidRPr="007716A3">
        <w:rPr>
          <w:rFonts w:ascii="Times New Roman" w:hAnsi="Times New Roman" w:cs="Times New Roman"/>
          <w:sz w:val="28"/>
          <w:szCs w:val="28"/>
          <w:lang w:val="uk-UA"/>
        </w:rPr>
        <w:t>, поповнення дохідної частини місцевого бюджету, в</w:t>
      </w:r>
      <w:r w:rsidRPr="007716A3">
        <w:rPr>
          <w:rStyle w:val="2"/>
          <w:rFonts w:ascii="Times New Roman" w:eastAsia="SimSun" w:hAnsi="Times New Roman" w:cs="Times New Roman"/>
          <w:sz w:val="28"/>
          <w:szCs w:val="28"/>
          <w:lang w:val="uk-UA"/>
        </w:rPr>
        <w:t xml:space="preserve">регулювання правовідносин між </w:t>
      </w:r>
      <w:proofErr w:type="spellStart"/>
      <w:r w:rsidRPr="007716A3">
        <w:rPr>
          <w:rStyle w:val="2"/>
          <w:rFonts w:ascii="Times New Roman" w:eastAsia="SimSun" w:hAnsi="Times New Roman" w:cs="Times New Roman"/>
          <w:sz w:val="28"/>
          <w:szCs w:val="28"/>
          <w:lang w:val="uk-UA"/>
        </w:rPr>
        <w:t>Оріхівською</w:t>
      </w:r>
      <w:proofErr w:type="spellEnd"/>
      <w:r w:rsidRPr="007716A3">
        <w:rPr>
          <w:rStyle w:val="2"/>
          <w:rFonts w:ascii="Times New Roman" w:eastAsia="SimSun" w:hAnsi="Times New Roman" w:cs="Times New Roman"/>
          <w:sz w:val="28"/>
          <w:szCs w:val="28"/>
          <w:lang w:val="uk-UA"/>
        </w:rPr>
        <w:t xml:space="preserve"> міською радою та суб’єктами господарювання </w:t>
      </w:r>
      <w:proofErr w:type="spellStart"/>
      <w:r w:rsidRPr="007716A3">
        <w:rPr>
          <w:rFonts w:ascii="Times New Roman" w:hAnsi="Times New Roman" w:cs="Times New Roman"/>
          <w:bCs/>
          <w:sz w:val="28"/>
          <w:szCs w:val="28"/>
          <w:lang w:val="uk-UA"/>
        </w:rPr>
        <w:t>Оріхівська</w:t>
      </w:r>
      <w:proofErr w:type="spellEnd"/>
      <w:r w:rsidRPr="007716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міська рада пропонує даний проект рішення.</w:t>
      </w:r>
    </w:p>
    <w:p w:rsidR="004F6AA4" w:rsidRPr="007716A3" w:rsidRDefault="004F6AA4" w:rsidP="004F6A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076C7F" w:rsidRDefault="004F6AA4" w:rsidP="004F6A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076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Н.В.Тараненко</w:t>
      </w:r>
    </w:p>
    <w:p w:rsidR="004F6AA4" w:rsidRPr="00895CAF" w:rsidRDefault="004F6AA4" w:rsidP="004F6AA4">
      <w:pPr>
        <w:ind w:firstLine="540"/>
        <w:jc w:val="both"/>
        <w:rPr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Аркуш погодження</w:t>
      </w: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0B426F" w:rsidRDefault="004F6AA4" w:rsidP="004F6A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26F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паркування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Оріхівської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об’єднаної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4508"/>
        <w:gridCol w:w="1513"/>
        <w:gridCol w:w="1231"/>
      </w:tblGrid>
      <w:tr w:rsidR="004F6AA4" w:rsidRPr="007716A3" w:rsidTr="00664139">
        <w:tc>
          <w:tcPr>
            <w:tcW w:w="2319" w:type="dxa"/>
            <w:shd w:val="clear" w:color="auto" w:fill="auto"/>
          </w:tcPr>
          <w:p w:rsidR="004F6AA4" w:rsidRPr="007716A3" w:rsidRDefault="004F6AA4" w:rsidP="006641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4508" w:type="dxa"/>
            <w:shd w:val="clear" w:color="auto" w:fill="auto"/>
          </w:tcPr>
          <w:p w:rsidR="004F6AA4" w:rsidRPr="007716A3" w:rsidRDefault="004F6AA4" w:rsidP="006641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13" w:type="dxa"/>
            <w:shd w:val="clear" w:color="auto" w:fill="auto"/>
          </w:tcPr>
          <w:p w:rsidR="004F6AA4" w:rsidRPr="007716A3" w:rsidRDefault="004F6AA4" w:rsidP="006641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1231" w:type="dxa"/>
            <w:shd w:val="clear" w:color="auto" w:fill="auto"/>
          </w:tcPr>
          <w:p w:rsidR="004F6AA4" w:rsidRPr="007716A3" w:rsidRDefault="004F6AA4" w:rsidP="006641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4F6AA4" w:rsidRPr="007716A3" w:rsidTr="00664139">
        <w:tc>
          <w:tcPr>
            <w:tcW w:w="2319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Лепетченко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А.М</w:t>
            </w:r>
            <w:r w:rsidRPr="007716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1513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4F6AA4" w:rsidRPr="007716A3" w:rsidRDefault="004F6AA4" w:rsidP="0066413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6AA4" w:rsidRPr="004F6AA4" w:rsidTr="00664139">
        <w:tc>
          <w:tcPr>
            <w:tcW w:w="2319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6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Трифанова</w:t>
            </w:r>
            <w:proofErr w:type="spellEnd"/>
            <w:r w:rsidRPr="007716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508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513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4F6AA4" w:rsidRPr="007716A3" w:rsidRDefault="004F6AA4" w:rsidP="0066413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6AA4" w:rsidRPr="004F6AA4" w:rsidTr="00664139">
        <w:tc>
          <w:tcPr>
            <w:tcW w:w="2319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Салогуб О.В.</w:t>
            </w:r>
          </w:p>
        </w:tc>
        <w:tc>
          <w:tcPr>
            <w:tcW w:w="4508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513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4F6AA4" w:rsidRPr="007716A3" w:rsidRDefault="004F6AA4" w:rsidP="0066413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6AA4" w:rsidRPr="004F6AA4" w:rsidTr="00664139">
        <w:tc>
          <w:tcPr>
            <w:tcW w:w="2319" w:type="dxa"/>
            <w:shd w:val="clear" w:color="auto" w:fill="auto"/>
          </w:tcPr>
          <w:p w:rsidR="004F6AA4" w:rsidRPr="007716A3" w:rsidRDefault="004F6AA4" w:rsidP="004F6A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Вініченко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4508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16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513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4F6AA4" w:rsidRPr="007716A3" w:rsidRDefault="004F6AA4" w:rsidP="0066413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6AA4" w:rsidRPr="007716A3" w:rsidTr="00664139">
        <w:tc>
          <w:tcPr>
            <w:tcW w:w="2319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Хохлов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4508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shd w:val="clear" w:color="auto" w:fill="auto"/>
          </w:tcPr>
          <w:p w:rsidR="004F6AA4" w:rsidRPr="007716A3" w:rsidRDefault="004F6AA4" w:rsidP="006641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4F6AA4" w:rsidRPr="007716A3" w:rsidRDefault="004F6AA4" w:rsidP="0066413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16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7716A3">
        <w:rPr>
          <w:rFonts w:ascii="Times New Roman" w:hAnsi="Times New Roman" w:cs="Times New Roman"/>
          <w:sz w:val="28"/>
          <w:szCs w:val="28"/>
          <w:lang w:val="uk-UA"/>
        </w:rPr>
        <w:t>Показчик</w:t>
      </w:r>
      <w:proofErr w:type="spellEnd"/>
      <w:r w:rsidRPr="007716A3">
        <w:rPr>
          <w:rFonts w:ascii="Times New Roman" w:hAnsi="Times New Roman" w:cs="Times New Roman"/>
          <w:sz w:val="28"/>
          <w:szCs w:val="28"/>
          <w:lang w:val="uk-UA"/>
        </w:rPr>
        <w:t xml:space="preserve"> розсилки</w:t>
      </w:r>
    </w:p>
    <w:p w:rsidR="004F6AA4" w:rsidRPr="000B426F" w:rsidRDefault="004F6AA4" w:rsidP="004F6AA4">
      <w:pPr>
        <w:pStyle w:val="a5"/>
        <w:tabs>
          <w:tab w:val="left" w:pos="900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26F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паркування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Оріхівської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об’єднаної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B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26F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67766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F6AA4" w:rsidRPr="00076C7F" w:rsidRDefault="004F6AA4" w:rsidP="004F6A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Pr="00076C7F" w:rsidRDefault="004F6AA4" w:rsidP="004F6AA4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C7F">
        <w:rPr>
          <w:rFonts w:ascii="Times New Roman" w:hAnsi="Times New Roman" w:cs="Times New Roman"/>
          <w:sz w:val="28"/>
          <w:szCs w:val="28"/>
          <w:lang w:val="uk-UA"/>
        </w:rPr>
        <w:t xml:space="preserve">Відділ бюджетних відносин виконавчого комітету </w:t>
      </w:r>
      <w:proofErr w:type="spellStart"/>
      <w:r w:rsidRPr="00076C7F"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  <w:r w:rsidRPr="00076C7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F6AA4" w:rsidRPr="00076C7F" w:rsidRDefault="004F6AA4" w:rsidP="004F6AA4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C7F">
        <w:rPr>
          <w:rFonts w:ascii="Times New Roman" w:hAnsi="Times New Roman" w:cs="Times New Roman"/>
          <w:sz w:val="28"/>
          <w:szCs w:val="28"/>
          <w:lang w:val="uk-UA"/>
        </w:rPr>
        <w:t>Оріхівське</w:t>
      </w:r>
      <w:proofErr w:type="spellEnd"/>
      <w:r w:rsidRPr="00076C7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ГУ ДФС у Запорізькій області</w:t>
      </w:r>
    </w:p>
    <w:p w:rsidR="004F6AA4" w:rsidRPr="007716A3" w:rsidRDefault="004F6AA4" w:rsidP="004F6AA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Default="004F6AA4" w:rsidP="004F6A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AA4" w:rsidRPr="007716A3" w:rsidRDefault="004F6AA4" w:rsidP="004F6A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Pr="007716A3" w:rsidRDefault="004F6AA4" w:rsidP="004F6A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Pr="007716A3" w:rsidRDefault="004F6AA4" w:rsidP="004F6A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Pr="00B22BC6" w:rsidRDefault="004F6AA4" w:rsidP="004F6AA4">
      <w:pPr>
        <w:rPr>
          <w:lang w:val="uk-UA"/>
        </w:rPr>
      </w:pPr>
    </w:p>
    <w:p w:rsidR="004F6AA4" w:rsidRPr="00B22BC6" w:rsidRDefault="004F6AA4" w:rsidP="004F6AA4">
      <w:pPr>
        <w:rPr>
          <w:lang w:val="uk-UA"/>
        </w:rPr>
      </w:pPr>
    </w:p>
    <w:p w:rsidR="004F6AA4" w:rsidRPr="00B22BC6" w:rsidRDefault="004F6AA4" w:rsidP="004F6AA4">
      <w:pPr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</w:p>
    <w:p w:rsidR="004F6AA4" w:rsidRDefault="004F6AA4" w:rsidP="004F6A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6AA4" w:rsidRPr="00322495" w:rsidRDefault="004F6AA4" w:rsidP="004F6A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6AA4" w:rsidRPr="000B426F" w:rsidRDefault="004F6AA4" w:rsidP="004F6AA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F6AA4" w:rsidRDefault="004F6AA4" w:rsidP="004F6AA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Pr="00DC70FC" w:rsidRDefault="004F6AA4" w:rsidP="004F6AA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F6AA4" w:rsidRPr="00DC70FC" w:rsidRDefault="004F6AA4" w:rsidP="005A6B7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F6AA4" w:rsidRPr="00DC70FC" w:rsidSect="002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C19"/>
    <w:multiLevelType w:val="multilevel"/>
    <w:tmpl w:val="B1048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  <w:color w:val="1C1C1C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color w:val="1C1C1C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color w:val="1C1C1C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1C1C1C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color w:val="1C1C1C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color w:val="1C1C1C"/>
      </w:rPr>
    </w:lvl>
  </w:abstractNum>
  <w:abstractNum w:abstractNumId="1">
    <w:nsid w:val="1CEE03AB"/>
    <w:multiLevelType w:val="hybridMultilevel"/>
    <w:tmpl w:val="CAA014AC"/>
    <w:lvl w:ilvl="0" w:tplc="7E0E8172">
      <w:numFmt w:val="bullet"/>
      <w:lvlText w:val="-"/>
      <w:lvlJc w:val="left"/>
      <w:pPr>
        <w:ind w:left="491" w:hanging="135"/>
      </w:pPr>
      <w:rPr>
        <w:rFonts w:hint="default"/>
        <w:w w:val="100"/>
        <w:highlight w:val="lightGray"/>
      </w:rPr>
    </w:lvl>
    <w:lvl w:ilvl="1" w:tplc="8BF6E96E">
      <w:numFmt w:val="bullet"/>
      <w:lvlText w:val=""/>
      <w:lvlJc w:val="left"/>
      <w:pPr>
        <w:ind w:left="1343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2" w:tplc="C73AB192">
      <w:numFmt w:val="bullet"/>
      <w:lvlText w:val="•"/>
      <w:lvlJc w:val="left"/>
      <w:pPr>
        <w:ind w:left="2405" w:hanging="425"/>
      </w:pPr>
      <w:rPr>
        <w:rFonts w:hint="default"/>
      </w:rPr>
    </w:lvl>
    <w:lvl w:ilvl="3" w:tplc="CE30BDC6">
      <w:numFmt w:val="bullet"/>
      <w:lvlText w:val="•"/>
      <w:lvlJc w:val="left"/>
      <w:pPr>
        <w:ind w:left="3470" w:hanging="425"/>
      </w:pPr>
      <w:rPr>
        <w:rFonts w:hint="default"/>
      </w:rPr>
    </w:lvl>
    <w:lvl w:ilvl="4" w:tplc="D3588010">
      <w:numFmt w:val="bullet"/>
      <w:lvlText w:val="•"/>
      <w:lvlJc w:val="left"/>
      <w:pPr>
        <w:ind w:left="4535" w:hanging="425"/>
      </w:pPr>
      <w:rPr>
        <w:rFonts w:hint="default"/>
      </w:rPr>
    </w:lvl>
    <w:lvl w:ilvl="5" w:tplc="5C3A9F32">
      <w:numFmt w:val="bullet"/>
      <w:lvlText w:val="•"/>
      <w:lvlJc w:val="left"/>
      <w:pPr>
        <w:ind w:left="5600" w:hanging="425"/>
      </w:pPr>
      <w:rPr>
        <w:rFonts w:hint="default"/>
      </w:rPr>
    </w:lvl>
    <w:lvl w:ilvl="6" w:tplc="BB1804E8">
      <w:numFmt w:val="bullet"/>
      <w:lvlText w:val="•"/>
      <w:lvlJc w:val="left"/>
      <w:pPr>
        <w:ind w:left="6665" w:hanging="425"/>
      </w:pPr>
      <w:rPr>
        <w:rFonts w:hint="default"/>
      </w:rPr>
    </w:lvl>
    <w:lvl w:ilvl="7" w:tplc="72048268">
      <w:numFmt w:val="bullet"/>
      <w:lvlText w:val="•"/>
      <w:lvlJc w:val="left"/>
      <w:pPr>
        <w:ind w:left="7730" w:hanging="425"/>
      </w:pPr>
      <w:rPr>
        <w:rFonts w:hint="default"/>
      </w:rPr>
    </w:lvl>
    <w:lvl w:ilvl="8" w:tplc="66A2BA82">
      <w:numFmt w:val="bullet"/>
      <w:lvlText w:val="•"/>
      <w:lvlJc w:val="left"/>
      <w:pPr>
        <w:ind w:left="8796" w:hanging="425"/>
      </w:pPr>
      <w:rPr>
        <w:rFonts w:hint="default"/>
      </w:rPr>
    </w:lvl>
  </w:abstractNum>
  <w:abstractNum w:abstractNumId="2">
    <w:nsid w:val="22A260B3"/>
    <w:multiLevelType w:val="multilevel"/>
    <w:tmpl w:val="DB0E5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">
    <w:nsid w:val="25C07F9A"/>
    <w:multiLevelType w:val="multilevel"/>
    <w:tmpl w:val="EA6A8E00"/>
    <w:lvl w:ilvl="0">
      <w:start w:val="6"/>
      <w:numFmt w:val="decimal"/>
      <w:lvlText w:val="%1"/>
      <w:lvlJc w:val="left"/>
      <w:pPr>
        <w:ind w:left="491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437"/>
      </w:pPr>
      <w:rPr>
        <w:rFonts w:hint="default"/>
        <w:spacing w:val="-1"/>
        <w:w w:val="100"/>
        <w:highlight w:val="lightGray"/>
      </w:rPr>
    </w:lvl>
    <w:lvl w:ilvl="2">
      <w:start w:val="1"/>
      <w:numFmt w:val="decimal"/>
      <w:lvlText w:val="%3."/>
      <w:lvlJc w:val="left"/>
      <w:pPr>
        <w:ind w:left="491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4498" w:hanging="245"/>
        <w:jc w:val="right"/>
      </w:pPr>
      <w:rPr>
        <w:rFonts w:hint="default"/>
        <w:b/>
        <w:bCs/>
        <w:spacing w:val="-1"/>
        <w:w w:val="100"/>
      </w:rPr>
    </w:lvl>
    <w:lvl w:ilvl="4">
      <w:numFmt w:val="bullet"/>
      <w:lvlText w:val="•"/>
      <w:lvlJc w:val="left"/>
      <w:pPr>
        <w:ind w:left="6642" w:hanging="245"/>
      </w:pPr>
      <w:rPr>
        <w:rFonts w:hint="default"/>
      </w:rPr>
    </w:lvl>
    <w:lvl w:ilvl="5">
      <w:numFmt w:val="bullet"/>
      <w:lvlText w:val="•"/>
      <w:lvlJc w:val="left"/>
      <w:pPr>
        <w:ind w:left="7356" w:hanging="245"/>
      </w:pPr>
      <w:rPr>
        <w:rFonts w:hint="default"/>
      </w:rPr>
    </w:lvl>
    <w:lvl w:ilvl="6">
      <w:numFmt w:val="bullet"/>
      <w:lvlText w:val="•"/>
      <w:lvlJc w:val="left"/>
      <w:pPr>
        <w:ind w:left="8070" w:hanging="245"/>
      </w:pPr>
      <w:rPr>
        <w:rFonts w:hint="default"/>
      </w:rPr>
    </w:lvl>
    <w:lvl w:ilvl="7">
      <w:numFmt w:val="bullet"/>
      <w:lvlText w:val="•"/>
      <w:lvlJc w:val="left"/>
      <w:pPr>
        <w:ind w:left="8784" w:hanging="245"/>
      </w:pPr>
      <w:rPr>
        <w:rFonts w:hint="default"/>
      </w:rPr>
    </w:lvl>
    <w:lvl w:ilvl="8">
      <w:numFmt w:val="bullet"/>
      <w:lvlText w:val="•"/>
      <w:lvlJc w:val="left"/>
      <w:pPr>
        <w:ind w:left="9498" w:hanging="245"/>
      </w:pPr>
      <w:rPr>
        <w:rFonts w:hint="default"/>
      </w:rPr>
    </w:lvl>
  </w:abstractNum>
  <w:abstractNum w:abstractNumId="4">
    <w:nsid w:val="2A813F9F"/>
    <w:multiLevelType w:val="multilevel"/>
    <w:tmpl w:val="CA26C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  <w:color w:val="auto"/>
      </w:rPr>
    </w:lvl>
  </w:abstractNum>
  <w:abstractNum w:abstractNumId="5">
    <w:nsid w:val="3A6A2B4D"/>
    <w:multiLevelType w:val="multilevel"/>
    <w:tmpl w:val="F1B68E7E"/>
    <w:lvl w:ilvl="0">
      <w:start w:val="10"/>
      <w:numFmt w:val="decimal"/>
      <w:lvlText w:val="%1"/>
      <w:lvlJc w:val="left"/>
      <w:pPr>
        <w:ind w:left="491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547"/>
      </w:pPr>
      <w:rPr>
        <w:rFonts w:hint="default"/>
        <w:spacing w:val="-1"/>
        <w:w w:val="100"/>
        <w:highlight w:val="lightGray"/>
      </w:rPr>
    </w:lvl>
    <w:lvl w:ilvl="2">
      <w:start w:val="1"/>
      <w:numFmt w:val="decimal"/>
      <w:lvlText w:val="%3."/>
      <w:lvlJc w:val="left"/>
      <w:pPr>
        <w:ind w:left="491" w:hanging="367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ind w:left="4498" w:hanging="245"/>
        <w:jc w:val="right"/>
      </w:pPr>
      <w:rPr>
        <w:rFonts w:hint="default"/>
        <w:b/>
        <w:bCs/>
        <w:spacing w:val="-1"/>
        <w:w w:val="100"/>
      </w:rPr>
    </w:lvl>
    <w:lvl w:ilvl="4">
      <w:numFmt w:val="bullet"/>
      <w:lvlText w:val="•"/>
      <w:lvlJc w:val="left"/>
      <w:pPr>
        <w:ind w:left="6642" w:hanging="245"/>
      </w:pPr>
      <w:rPr>
        <w:rFonts w:hint="default"/>
      </w:rPr>
    </w:lvl>
    <w:lvl w:ilvl="5">
      <w:numFmt w:val="bullet"/>
      <w:lvlText w:val="•"/>
      <w:lvlJc w:val="left"/>
      <w:pPr>
        <w:ind w:left="7356" w:hanging="245"/>
      </w:pPr>
      <w:rPr>
        <w:rFonts w:hint="default"/>
      </w:rPr>
    </w:lvl>
    <w:lvl w:ilvl="6">
      <w:numFmt w:val="bullet"/>
      <w:lvlText w:val="•"/>
      <w:lvlJc w:val="left"/>
      <w:pPr>
        <w:ind w:left="8070" w:hanging="245"/>
      </w:pPr>
      <w:rPr>
        <w:rFonts w:hint="default"/>
      </w:rPr>
    </w:lvl>
    <w:lvl w:ilvl="7">
      <w:numFmt w:val="bullet"/>
      <w:lvlText w:val="•"/>
      <w:lvlJc w:val="left"/>
      <w:pPr>
        <w:ind w:left="8784" w:hanging="245"/>
      </w:pPr>
      <w:rPr>
        <w:rFonts w:hint="default"/>
      </w:rPr>
    </w:lvl>
    <w:lvl w:ilvl="8">
      <w:numFmt w:val="bullet"/>
      <w:lvlText w:val="•"/>
      <w:lvlJc w:val="left"/>
      <w:pPr>
        <w:ind w:left="9498" w:hanging="245"/>
      </w:pPr>
      <w:rPr>
        <w:rFonts w:hint="default"/>
      </w:rPr>
    </w:lvl>
  </w:abstractNum>
  <w:abstractNum w:abstractNumId="6">
    <w:nsid w:val="441C2750"/>
    <w:multiLevelType w:val="multilevel"/>
    <w:tmpl w:val="747C19BC"/>
    <w:lvl w:ilvl="0">
      <w:start w:val="5"/>
      <w:numFmt w:val="decimal"/>
      <w:lvlText w:val="%1"/>
      <w:lvlJc w:val="left"/>
      <w:pPr>
        <w:ind w:left="491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461"/>
      </w:pPr>
      <w:rPr>
        <w:rFonts w:hint="default"/>
        <w:spacing w:val="-1"/>
        <w:w w:val="100"/>
        <w:highlight w:val="lightGray"/>
      </w:rPr>
    </w:lvl>
    <w:lvl w:ilvl="2">
      <w:numFmt w:val="bullet"/>
      <w:lvlText w:val="•"/>
      <w:lvlJc w:val="left"/>
      <w:pPr>
        <w:ind w:left="2585" w:hanging="461"/>
      </w:pPr>
      <w:rPr>
        <w:rFonts w:hint="default"/>
      </w:rPr>
    </w:lvl>
    <w:lvl w:ilvl="3">
      <w:numFmt w:val="bullet"/>
      <w:lvlText w:val="•"/>
      <w:lvlJc w:val="left"/>
      <w:pPr>
        <w:ind w:left="3627" w:hanging="461"/>
      </w:pPr>
      <w:rPr>
        <w:rFonts w:hint="default"/>
      </w:rPr>
    </w:lvl>
    <w:lvl w:ilvl="4">
      <w:numFmt w:val="bullet"/>
      <w:lvlText w:val="•"/>
      <w:lvlJc w:val="left"/>
      <w:pPr>
        <w:ind w:left="4670" w:hanging="461"/>
      </w:pPr>
      <w:rPr>
        <w:rFonts w:hint="default"/>
      </w:rPr>
    </w:lvl>
    <w:lvl w:ilvl="5">
      <w:numFmt w:val="bullet"/>
      <w:lvlText w:val="•"/>
      <w:lvlJc w:val="left"/>
      <w:pPr>
        <w:ind w:left="5713" w:hanging="461"/>
      </w:pPr>
      <w:rPr>
        <w:rFonts w:hint="default"/>
      </w:rPr>
    </w:lvl>
    <w:lvl w:ilvl="6">
      <w:numFmt w:val="bullet"/>
      <w:lvlText w:val="•"/>
      <w:lvlJc w:val="left"/>
      <w:pPr>
        <w:ind w:left="6755" w:hanging="461"/>
      </w:pPr>
      <w:rPr>
        <w:rFonts w:hint="default"/>
      </w:rPr>
    </w:lvl>
    <w:lvl w:ilvl="7">
      <w:numFmt w:val="bullet"/>
      <w:lvlText w:val="•"/>
      <w:lvlJc w:val="left"/>
      <w:pPr>
        <w:ind w:left="7798" w:hanging="461"/>
      </w:pPr>
      <w:rPr>
        <w:rFonts w:hint="default"/>
      </w:rPr>
    </w:lvl>
    <w:lvl w:ilvl="8">
      <w:numFmt w:val="bullet"/>
      <w:lvlText w:val="•"/>
      <w:lvlJc w:val="left"/>
      <w:pPr>
        <w:ind w:left="8841" w:hanging="461"/>
      </w:pPr>
      <w:rPr>
        <w:rFonts w:hint="default"/>
      </w:rPr>
    </w:lvl>
  </w:abstractNum>
  <w:abstractNum w:abstractNumId="7">
    <w:nsid w:val="45DE2698"/>
    <w:multiLevelType w:val="multilevel"/>
    <w:tmpl w:val="8A3A5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1C1C1C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1C1C1C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1C1C1C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1C1C1C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1C1C1C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1C1C1C"/>
      </w:rPr>
    </w:lvl>
  </w:abstractNum>
  <w:abstractNum w:abstractNumId="8">
    <w:nsid w:val="46351A1F"/>
    <w:multiLevelType w:val="hybridMultilevel"/>
    <w:tmpl w:val="74B2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757F1"/>
    <w:multiLevelType w:val="multilevel"/>
    <w:tmpl w:val="09D45AB8"/>
    <w:lvl w:ilvl="0">
      <w:start w:val="1"/>
      <w:numFmt w:val="decimal"/>
      <w:lvlText w:val="%1"/>
      <w:lvlJc w:val="left"/>
      <w:pPr>
        <w:ind w:left="491"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523"/>
      </w:pPr>
      <w:rPr>
        <w:rFonts w:hint="default"/>
        <w:spacing w:val="-1"/>
        <w:w w:val="100"/>
        <w:highlight w:val="lightGray"/>
      </w:rPr>
    </w:lvl>
    <w:lvl w:ilvl="2">
      <w:numFmt w:val="bullet"/>
      <w:lvlText w:val="•"/>
      <w:lvlJc w:val="left"/>
      <w:pPr>
        <w:ind w:left="2585" w:hanging="523"/>
      </w:pPr>
      <w:rPr>
        <w:rFonts w:hint="default"/>
      </w:rPr>
    </w:lvl>
    <w:lvl w:ilvl="3">
      <w:numFmt w:val="bullet"/>
      <w:lvlText w:val="•"/>
      <w:lvlJc w:val="left"/>
      <w:pPr>
        <w:ind w:left="3627" w:hanging="523"/>
      </w:pPr>
      <w:rPr>
        <w:rFonts w:hint="default"/>
      </w:rPr>
    </w:lvl>
    <w:lvl w:ilvl="4">
      <w:numFmt w:val="bullet"/>
      <w:lvlText w:val="•"/>
      <w:lvlJc w:val="left"/>
      <w:pPr>
        <w:ind w:left="4670" w:hanging="523"/>
      </w:pPr>
      <w:rPr>
        <w:rFonts w:hint="default"/>
      </w:rPr>
    </w:lvl>
    <w:lvl w:ilvl="5">
      <w:numFmt w:val="bullet"/>
      <w:lvlText w:val="•"/>
      <w:lvlJc w:val="left"/>
      <w:pPr>
        <w:ind w:left="5713" w:hanging="523"/>
      </w:pPr>
      <w:rPr>
        <w:rFonts w:hint="default"/>
      </w:rPr>
    </w:lvl>
    <w:lvl w:ilvl="6">
      <w:numFmt w:val="bullet"/>
      <w:lvlText w:val="•"/>
      <w:lvlJc w:val="left"/>
      <w:pPr>
        <w:ind w:left="6755" w:hanging="523"/>
      </w:pPr>
      <w:rPr>
        <w:rFonts w:hint="default"/>
      </w:rPr>
    </w:lvl>
    <w:lvl w:ilvl="7">
      <w:numFmt w:val="bullet"/>
      <w:lvlText w:val="•"/>
      <w:lvlJc w:val="left"/>
      <w:pPr>
        <w:ind w:left="7798" w:hanging="523"/>
      </w:pPr>
      <w:rPr>
        <w:rFonts w:hint="default"/>
      </w:rPr>
    </w:lvl>
    <w:lvl w:ilvl="8">
      <w:numFmt w:val="bullet"/>
      <w:lvlText w:val="•"/>
      <w:lvlJc w:val="left"/>
      <w:pPr>
        <w:ind w:left="8841" w:hanging="523"/>
      </w:pPr>
      <w:rPr>
        <w:rFonts w:hint="default"/>
      </w:rPr>
    </w:lvl>
  </w:abstractNum>
  <w:abstractNum w:abstractNumId="10">
    <w:nsid w:val="5D5A0FEA"/>
    <w:multiLevelType w:val="multilevel"/>
    <w:tmpl w:val="6784C5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"/>
      <w:lvlJc w:val="left"/>
      <w:pPr>
        <w:ind w:left="414" w:hanging="360"/>
      </w:pPr>
      <w:rPr>
        <w:rFonts w:hint="default"/>
        <w:color w:val="1C1C1C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hint="default"/>
        <w:color w:val="1C1C1C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hint="default"/>
        <w:color w:val="1C1C1C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  <w:color w:val="1C1C1C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  <w:color w:val="1C1C1C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  <w:color w:val="1C1C1C"/>
      </w:rPr>
    </w:lvl>
  </w:abstractNum>
  <w:abstractNum w:abstractNumId="11">
    <w:nsid w:val="63CC5234"/>
    <w:multiLevelType w:val="multilevel"/>
    <w:tmpl w:val="1E1211E8"/>
    <w:lvl w:ilvl="0">
      <w:start w:val="4"/>
      <w:numFmt w:val="decimal"/>
      <w:lvlText w:val="%1"/>
      <w:lvlJc w:val="left"/>
      <w:pPr>
        <w:ind w:left="491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435"/>
      </w:pPr>
      <w:rPr>
        <w:rFonts w:hint="default"/>
        <w:spacing w:val="-1"/>
        <w:w w:val="100"/>
        <w:highlight w:val="lightGray"/>
      </w:rPr>
    </w:lvl>
    <w:lvl w:ilvl="2">
      <w:numFmt w:val="bullet"/>
      <w:lvlText w:val="•"/>
      <w:lvlJc w:val="left"/>
      <w:pPr>
        <w:ind w:left="2585" w:hanging="435"/>
      </w:pPr>
      <w:rPr>
        <w:rFonts w:hint="default"/>
      </w:rPr>
    </w:lvl>
    <w:lvl w:ilvl="3">
      <w:numFmt w:val="bullet"/>
      <w:lvlText w:val="•"/>
      <w:lvlJc w:val="left"/>
      <w:pPr>
        <w:ind w:left="3627" w:hanging="435"/>
      </w:pPr>
      <w:rPr>
        <w:rFonts w:hint="default"/>
      </w:rPr>
    </w:lvl>
    <w:lvl w:ilvl="4">
      <w:numFmt w:val="bullet"/>
      <w:lvlText w:val="•"/>
      <w:lvlJc w:val="left"/>
      <w:pPr>
        <w:ind w:left="4670" w:hanging="435"/>
      </w:pPr>
      <w:rPr>
        <w:rFonts w:hint="default"/>
      </w:rPr>
    </w:lvl>
    <w:lvl w:ilvl="5">
      <w:numFmt w:val="bullet"/>
      <w:lvlText w:val="•"/>
      <w:lvlJc w:val="left"/>
      <w:pPr>
        <w:ind w:left="5713" w:hanging="435"/>
      </w:pPr>
      <w:rPr>
        <w:rFonts w:hint="default"/>
      </w:rPr>
    </w:lvl>
    <w:lvl w:ilvl="6">
      <w:numFmt w:val="bullet"/>
      <w:lvlText w:val="•"/>
      <w:lvlJc w:val="left"/>
      <w:pPr>
        <w:ind w:left="6755" w:hanging="435"/>
      </w:pPr>
      <w:rPr>
        <w:rFonts w:hint="default"/>
      </w:rPr>
    </w:lvl>
    <w:lvl w:ilvl="7">
      <w:numFmt w:val="bullet"/>
      <w:lvlText w:val="•"/>
      <w:lvlJc w:val="left"/>
      <w:pPr>
        <w:ind w:left="7798" w:hanging="435"/>
      </w:pPr>
      <w:rPr>
        <w:rFonts w:hint="default"/>
      </w:rPr>
    </w:lvl>
    <w:lvl w:ilvl="8">
      <w:numFmt w:val="bullet"/>
      <w:lvlText w:val="•"/>
      <w:lvlJc w:val="left"/>
      <w:pPr>
        <w:ind w:left="8841" w:hanging="435"/>
      </w:pPr>
      <w:rPr>
        <w:rFonts w:hint="default"/>
      </w:rPr>
    </w:lvl>
  </w:abstractNum>
  <w:abstractNum w:abstractNumId="12">
    <w:nsid w:val="6D9E141D"/>
    <w:multiLevelType w:val="multilevel"/>
    <w:tmpl w:val="8E2CADEE"/>
    <w:lvl w:ilvl="0">
      <w:start w:val="3"/>
      <w:numFmt w:val="decimal"/>
      <w:lvlText w:val="%1"/>
      <w:lvlJc w:val="left"/>
      <w:pPr>
        <w:ind w:left="49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451"/>
      </w:pPr>
      <w:rPr>
        <w:rFonts w:hint="default"/>
        <w:spacing w:val="-1"/>
        <w:w w:val="100"/>
        <w:highlight w:val="lightGray"/>
      </w:rPr>
    </w:lvl>
    <w:lvl w:ilvl="2">
      <w:numFmt w:val="bullet"/>
      <w:lvlText w:val="•"/>
      <w:lvlJc w:val="left"/>
      <w:pPr>
        <w:ind w:left="2585" w:hanging="451"/>
      </w:pPr>
      <w:rPr>
        <w:rFonts w:hint="default"/>
      </w:rPr>
    </w:lvl>
    <w:lvl w:ilvl="3">
      <w:numFmt w:val="bullet"/>
      <w:lvlText w:val="•"/>
      <w:lvlJc w:val="left"/>
      <w:pPr>
        <w:ind w:left="3627" w:hanging="451"/>
      </w:pPr>
      <w:rPr>
        <w:rFonts w:hint="default"/>
      </w:rPr>
    </w:lvl>
    <w:lvl w:ilvl="4">
      <w:numFmt w:val="bullet"/>
      <w:lvlText w:val="•"/>
      <w:lvlJc w:val="left"/>
      <w:pPr>
        <w:ind w:left="4670" w:hanging="451"/>
      </w:pPr>
      <w:rPr>
        <w:rFonts w:hint="default"/>
      </w:rPr>
    </w:lvl>
    <w:lvl w:ilvl="5">
      <w:numFmt w:val="bullet"/>
      <w:lvlText w:val="•"/>
      <w:lvlJc w:val="left"/>
      <w:pPr>
        <w:ind w:left="5713" w:hanging="451"/>
      </w:pPr>
      <w:rPr>
        <w:rFonts w:hint="default"/>
      </w:rPr>
    </w:lvl>
    <w:lvl w:ilvl="6">
      <w:numFmt w:val="bullet"/>
      <w:lvlText w:val="•"/>
      <w:lvlJc w:val="left"/>
      <w:pPr>
        <w:ind w:left="6755" w:hanging="451"/>
      </w:pPr>
      <w:rPr>
        <w:rFonts w:hint="default"/>
      </w:rPr>
    </w:lvl>
    <w:lvl w:ilvl="7">
      <w:numFmt w:val="bullet"/>
      <w:lvlText w:val="•"/>
      <w:lvlJc w:val="left"/>
      <w:pPr>
        <w:ind w:left="7798" w:hanging="451"/>
      </w:pPr>
      <w:rPr>
        <w:rFonts w:hint="default"/>
      </w:rPr>
    </w:lvl>
    <w:lvl w:ilvl="8">
      <w:numFmt w:val="bullet"/>
      <w:lvlText w:val="•"/>
      <w:lvlJc w:val="left"/>
      <w:pPr>
        <w:ind w:left="8841" w:hanging="451"/>
      </w:pPr>
      <w:rPr>
        <w:rFonts w:hint="default"/>
      </w:rPr>
    </w:lvl>
  </w:abstractNum>
  <w:abstractNum w:abstractNumId="13">
    <w:nsid w:val="76B96592"/>
    <w:multiLevelType w:val="multilevel"/>
    <w:tmpl w:val="1070D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"/>
      <w:lvlJc w:val="left"/>
      <w:pPr>
        <w:ind w:left="328" w:hanging="360"/>
      </w:pPr>
      <w:rPr>
        <w:rFonts w:hint="default"/>
        <w:color w:val="1C1C1C"/>
      </w:rPr>
    </w:lvl>
    <w:lvl w:ilvl="2">
      <w:start w:val="1"/>
      <w:numFmt w:val="decimal"/>
      <w:lvlText w:val="%1.%2.%3"/>
      <w:lvlJc w:val="left"/>
      <w:pPr>
        <w:ind w:left="656" w:hanging="720"/>
      </w:pPr>
      <w:rPr>
        <w:rFonts w:hint="default"/>
        <w:color w:val="1C1C1C"/>
      </w:rPr>
    </w:lvl>
    <w:lvl w:ilvl="3">
      <w:start w:val="1"/>
      <w:numFmt w:val="decimal"/>
      <w:lvlText w:val="%1.%2.%3.%4"/>
      <w:lvlJc w:val="left"/>
      <w:pPr>
        <w:ind w:left="624" w:hanging="720"/>
      </w:pPr>
      <w:rPr>
        <w:rFonts w:hint="default"/>
        <w:color w:val="1C1C1C"/>
      </w:rPr>
    </w:lvl>
    <w:lvl w:ilvl="4">
      <w:start w:val="1"/>
      <w:numFmt w:val="decimal"/>
      <w:lvlText w:val="%1.%2.%3.%4.%5"/>
      <w:lvlJc w:val="left"/>
      <w:pPr>
        <w:ind w:left="952" w:hanging="1080"/>
      </w:pPr>
      <w:rPr>
        <w:rFonts w:hint="default"/>
        <w:color w:val="1C1C1C"/>
      </w:rPr>
    </w:lvl>
    <w:lvl w:ilvl="5">
      <w:start w:val="1"/>
      <w:numFmt w:val="decimal"/>
      <w:lvlText w:val="%1.%2.%3.%4.%5.%6"/>
      <w:lvlJc w:val="left"/>
      <w:pPr>
        <w:ind w:left="920" w:hanging="1080"/>
      </w:pPr>
      <w:rPr>
        <w:rFonts w:hint="default"/>
        <w:color w:val="1C1C1C"/>
      </w:rPr>
    </w:lvl>
    <w:lvl w:ilvl="6">
      <w:start w:val="1"/>
      <w:numFmt w:val="decimal"/>
      <w:lvlText w:val="%1.%2.%3.%4.%5.%6.%7"/>
      <w:lvlJc w:val="left"/>
      <w:pPr>
        <w:ind w:left="1248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"/>
      <w:lvlJc w:val="left"/>
      <w:pPr>
        <w:ind w:left="1216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"/>
      <w:lvlJc w:val="left"/>
      <w:pPr>
        <w:ind w:left="1544" w:hanging="1800"/>
      </w:pPr>
      <w:rPr>
        <w:rFonts w:hint="default"/>
        <w:color w:val="1C1C1C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7B"/>
    <w:rsid w:val="000008F5"/>
    <w:rsid w:val="0000110D"/>
    <w:rsid w:val="0000294D"/>
    <w:rsid w:val="0000328A"/>
    <w:rsid w:val="00003582"/>
    <w:rsid w:val="00003CCE"/>
    <w:rsid w:val="00003D4E"/>
    <w:rsid w:val="000056F8"/>
    <w:rsid w:val="00011E91"/>
    <w:rsid w:val="000148B0"/>
    <w:rsid w:val="0001769C"/>
    <w:rsid w:val="00017FCE"/>
    <w:rsid w:val="0002330F"/>
    <w:rsid w:val="00024F08"/>
    <w:rsid w:val="00025A97"/>
    <w:rsid w:val="00027050"/>
    <w:rsid w:val="00027835"/>
    <w:rsid w:val="0003204A"/>
    <w:rsid w:val="000415DB"/>
    <w:rsid w:val="0004487E"/>
    <w:rsid w:val="00045384"/>
    <w:rsid w:val="000460E4"/>
    <w:rsid w:val="0005035D"/>
    <w:rsid w:val="00055883"/>
    <w:rsid w:val="00060053"/>
    <w:rsid w:val="000629ED"/>
    <w:rsid w:val="00063D49"/>
    <w:rsid w:val="000660A7"/>
    <w:rsid w:val="0006794C"/>
    <w:rsid w:val="00074273"/>
    <w:rsid w:val="0007521D"/>
    <w:rsid w:val="0008065E"/>
    <w:rsid w:val="00080C79"/>
    <w:rsid w:val="00084CF0"/>
    <w:rsid w:val="000862A5"/>
    <w:rsid w:val="00087900"/>
    <w:rsid w:val="00092A9D"/>
    <w:rsid w:val="00093821"/>
    <w:rsid w:val="00094320"/>
    <w:rsid w:val="00095F95"/>
    <w:rsid w:val="000A2238"/>
    <w:rsid w:val="000A23DB"/>
    <w:rsid w:val="000A6D76"/>
    <w:rsid w:val="000B426F"/>
    <w:rsid w:val="000C0A46"/>
    <w:rsid w:val="000C2197"/>
    <w:rsid w:val="000C2D1D"/>
    <w:rsid w:val="000C31AF"/>
    <w:rsid w:val="000C4B09"/>
    <w:rsid w:val="000C6C8F"/>
    <w:rsid w:val="000C75F2"/>
    <w:rsid w:val="000D285A"/>
    <w:rsid w:val="000D2A34"/>
    <w:rsid w:val="000D5182"/>
    <w:rsid w:val="000D6687"/>
    <w:rsid w:val="000E02BB"/>
    <w:rsid w:val="000E0A97"/>
    <w:rsid w:val="000E2B07"/>
    <w:rsid w:val="000E38BF"/>
    <w:rsid w:val="000F1E8D"/>
    <w:rsid w:val="000F4627"/>
    <w:rsid w:val="000F6F2E"/>
    <w:rsid w:val="00110A65"/>
    <w:rsid w:val="00114898"/>
    <w:rsid w:val="001154D3"/>
    <w:rsid w:val="00116A23"/>
    <w:rsid w:val="001225CD"/>
    <w:rsid w:val="00123D75"/>
    <w:rsid w:val="00125BE1"/>
    <w:rsid w:val="0012707B"/>
    <w:rsid w:val="00146196"/>
    <w:rsid w:val="00146DE8"/>
    <w:rsid w:val="00162266"/>
    <w:rsid w:val="00162691"/>
    <w:rsid w:val="00163C18"/>
    <w:rsid w:val="00165769"/>
    <w:rsid w:val="00170C5C"/>
    <w:rsid w:val="00180B0A"/>
    <w:rsid w:val="00181731"/>
    <w:rsid w:val="00185EA9"/>
    <w:rsid w:val="00190DA9"/>
    <w:rsid w:val="001935F1"/>
    <w:rsid w:val="0019514D"/>
    <w:rsid w:val="001969A0"/>
    <w:rsid w:val="001A7194"/>
    <w:rsid w:val="001B32AB"/>
    <w:rsid w:val="001B4BA2"/>
    <w:rsid w:val="001B62AF"/>
    <w:rsid w:val="001B6CCD"/>
    <w:rsid w:val="001C0D1F"/>
    <w:rsid w:val="001C0D4F"/>
    <w:rsid w:val="001C205F"/>
    <w:rsid w:val="001C3792"/>
    <w:rsid w:val="001C6748"/>
    <w:rsid w:val="001C7C61"/>
    <w:rsid w:val="001D065F"/>
    <w:rsid w:val="001D3D25"/>
    <w:rsid w:val="001D5D12"/>
    <w:rsid w:val="001D68DE"/>
    <w:rsid w:val="001D6924"/>
    <w:rsid w:val="001D6DEA"/>
    <w:rsid w:val="001F7BE4"/>
    <w:rsid w:val="00202C40"/>
    <w:rsid w:val="002076D6"/>
    <w:rsid w:val="00211C96"/>
    <w:rsid w:val="00214B31"/>
    <w:rsid w:val="002212F5"/>
    <w:rsid w:val="00221850"/>
    <w:rsid w:val="00221F7A"/>
    <w:rsid w:val="00223F83"/>
    <w:rsid w:val="002254D8"/>
    <w:rsid w:val="00225630"/>
    <w:rsid w:val="0023128B"/>
    <w:rsid w:val="002312CE"/>
    <w:rsid w:val="00235688"/>
    <w:rsid w:val="0024509C"/>
    <w:rsid w:val="00253A37"/>
    <w:rsid w:val="00263341"/>
    <w:rsid w:val="00264D2E"/>
    <w:rsid w:val="00267CC5"/>
    <w:rsid w:val="002714B5"/>
    <w:rsid w:val="002760B5"/>
    <w:rsid w:val="00277A2B"/>
    <w:rsid w:val="00277E76"/>
    <w:rsid w:val="00282189"/>
    <w:rsid w:val="0029091F"/>
    <w:rsid w:val="00291EFE"/>
    <w:rsid w:val="002A0048"/>
    <w:rsid w:val="002A2359"/>
    <w:rsid w:val="002B389F"/>
    <w:rsid w:val="002B5E3F"/>
    <w:rsid w:val="002C322B"/>
    <w:rsid w:val="002C71F3"/>
    <w:rsid w:val="002D2733"/>
    <w:rsid w:val="002D3D7B"/>
    <w:rsid w:val="002D4913"/>
    <w:rsid w:val="002E00F1"/>
    <w:rsid w:val="002E1222"/>
    <w:rsid w:val="002E1E55"/>
    <w:rsid w:val="002E413F"/>
    <w:rsid w:val="002E4152"/>
    <w:rsid w:val="002E440E"/>
    <w:rsid w:val="002E5F90"/>
    <w:rsid w:val="002F0A42"/>
    <w:rsid w:val="002F0E40"/>
    <w:rsid w:val="002F59D7"/>
    <w:rsid w:val="00302B77"/>
    <w:rsid w:val="00325E84"/>
    <w:rsid w:val="00326389"/>
    <w:rsid w:val="00337472"/>
    <w:rsid w:val="0034129E"/>
    <w:rsid w:val="00342281"/>
    <w:rsid w:val="00350CCA"/>
    <w:rsid w:val="00360918"/>
    <w:rsid w:val="00360D11"/>
    <w:rsid w:val="00363270"/>
    <w:rsid w:val="003638F6"/>
    <w:rsid w:val="00363DF2"/>
    <w:rsid w:val="00370DF5"/>
    <w:rsid w:val="00373B6D"/>
    <w:rsid w:val="00374667"/>
    <w:rsid w:val="003753E4"/>
    <w:rsid w:val="00375C57"/>
    <w:rsid w:val="003779EF"/>
    <w:rsid w:val="00380706"/>
    <w:rsid w:val="00380B78"/>
    <w:rsid w:val="003820BA"/>
    <w:rsid w:val="00382567"/>
    <w:rsid w:val="0038354D"/>
    <w:rsid w:val="00385918"/>
    <w:rsid w:val="003928EE"/>
    <w:rsid w:val="00393393"/>
    <w:rsid w:val="00393F1E"/>
    <w:rsid w:val="003945EB"/>
    <w:rsid w:val="00394CC3"/>
    <w:rsid w:val="003A06CF"/>
    <w:rsid w:val="003A2C64"/>
    <w:rsid w:val="003A69D8"/>
    <w:rsid w:val="003A6C4B"/>
    <w:rsid w:val="003B08C5"/>
    <w:rsid w:val="003B3594"/>
    <w:rsid w:val="003B5587"/>
    <w:rsid w:val="003B64FF"/>
    <w:rsid w:val="003C3538"/>
    <w:rsid w:val="003C67DD"/>
    <w:rsid w:val="003D31FE"/>
    <w:rsid w:val="003E759D"/>
    <w:rsid w:val="003F05F3"/>
    <w:rsid w:val="003F1084"/>
    <w:rsid w:val="00400F45"/>
    <w:rsid w:val="00401047"/>
    <w:rsid w:val="0040241E"/>
    <w:rsid w:val="004041C2"/>
    <w:rsid w:val="00412825"/>
    <w:rsid w:val="004132F1"/>
    <w:rsid w:val="00414DDC"/>
    <w:rsid w:val="00417BF6"/>
    <w:rsid w:val="00417DFD"/>
    <w:rsid w:val="0042792D"/>
    <w:rsid w:val="00433DF4"/>
    <w:rsid w:val="004375F4"/>
    <w:rsid w:val="0044057B"/>
    <w:rsid w:val="0044059B"/>
    <w:rsid w:val="004426C6"/>
    <w:rsid w:val="004429FC"/>
    <w:rsid w:val="00444177"/>
    <w:rsid w:val="0045059E"/>
    <w:rsid w:val="004522CC"/>
    <w:rsid w:val="00452AE9"/>
    <w:rsid w:val="004551AE"/>
    <w:rsid w:val="0045557F"/>
    <w:rsid w:val="0045627C"/>
    <w:rsid w:val="00460957"/>
    <w:rsid w:val="00460D79"/>
    <w:rsid w:val="00461B1F"/>
    <w:rsid w:val="00463C2A"/>
    <w:rsid w:val="00465400"/>
    <w:rsid w:val="004662B2"/>
    <w:rsid w:val="00466966"/>
    <w:rsid w:val="0047157A"/>
    <w:rsid w:val="004742ED"/>
    <w:rsid w:val="004746E3"/>
    <w:rsid w:val="00475DC0"/>
    <w:rsid w:val="004803FC"/>
    <w:rsid w:val="0048524B"/>
    <w:rsid w:val="0049012E"/>
    <w:rsid w:val="00491C8B"/>
    <w:rsid w:val="0049752D"/>
    <w:rsid w:val="00497E65"/>
    <w:rsid w:val="00497EC3"/>
    <w:rsid w:val="004A072F"/>
    <w:rsid w:val="004A416C"/>
    <w:rsid w:val="004A57E8"/>
    <w:rsid w:val="004A6EEC"/>
    <w:rsid w:val="004B6332"/>
    <w:rsid w:val="004C4D5C"/>
    <w:rsid w:val="004C640B"/>
    <w:rsid w:val="004C7125"/>
    <w:rsid w:val="004C7B7C"/>
    <w:rsid w:val="004D0234"/>
    <w:rsid w:val="004D08CB"/>
    <w:rsid w:val="004D4FB3"/>
    <w:rsid w:val="004D61FE"/>
    <w:rsid w:val="004D6369"/>
    <w:rsid w:val="004D64C7"/>
    <w:rsid w:val="004E0BF4"/>
    <w:rsid w:val="004E3980"/>
    <w:rsid w:val="004E57B5"/>
    <w:rsid w:val="004F6AA4"/>
    <w:rsid w:val="004F6E2B"/>
    <w:rsid w:val="00513BAA"/>
    <w:rsid w:val="0051541B"/>
    <w:rsid w:val="00530413"/>
    <w:rsid w:val="005344F9"/>
    <w:rsid w:val="005347AB"/>
    <w:rsid w:val="00536518"/>
    <w:rsid w:val="00543FD0"/>
    <w:rsid w:val="00544B2C"/>
    <w:rsid w:val="00546AF9"/>
    <w:rsid w:val="00547819"/>
    <w:rsid w:val="00560F93"/>
    <w:rsid w:val="00562EE2"/>
    <w:rsid w:val="0056464D"/>
    <w:rsid w:val="00567F50"/>
    <w:rsid w:val="005716E7"/>
    <w:rsid w:val="005969CF"/>
    <w:rsid w:val="005A35CC"/>
    <w:rsid w:val="005A6B7B"/>
    <w:rsid w:val="005B2CBC"/>
    <w:rsid w:val="005B2D30"/>
    <w:rsid w:val="005B4A4F"/>
    <w:rsid w:val="005C5C2A"/>
    <w:rsid w:val="005D0C8C"/>
    <w:rsid w:val="005D1E17"/>
    <w:rsid w:val="005D24E5"/>
    <w:rsid w:val="005D47D9"/>
    <w:rsid w:val="005D511B"/>
    <w:rsid w:val="005D59BD"/>
    <w:rsid w:val="005D5C18"/>
    <w:rsid w:val="005D6983"/>
    <w:rsid w:val="005E0F0B"/>
    <w:rsid w:val="005E3946"/>
    <w:rsid w:val="005E4279"/>
    <w:rsid w:val="005E4C6B"/>
    <w:rsid w:val="005F034D"/>
    <w:rsid w:val="005F1050"/>
    <w:rsid w:val="005F594B"/>
    <w:rsid w:val="0060012C"/>
    <w:rsid w:val="00600D42"/>
    <w:rsid w:val="00600EED"/>
    <w:rsid w:val="006014D6"/>
    <w:rsid w:val="006030F4"/>
    <w:rsid w:val="00610A24"/>
    <w:rsid w:val="00612BCF"/>
    <w:rsid w:val="0061567F"/>
    <w:rsid w:val="0062160A"/>
    <w:rsid w:val="00622230"/>
    <w:rsid w:val="00627867"/>
    <w:rsid w:val="00632536"/>
    <w:rsid w:val="006325CD"/>
    <w:rsid w:val="00633611"/>
    <w:rsid w:val="00633A9B"/>
    <w:rsid w:val="00633E91"/>
    <w:rsid w:val="00640B6B"/>
    <w:rsid w:val="0064129F"/>
    <w:rsid w:val="0064169A"/>
    <w:rsid w:val="00642A7E"/>
    <w:rsid w:val="00643E0F"/>
    <w:rsid w:val="0064468E"/>
    <w:rsid w:val="0064598D"/>
    <w:rsid w:val="00647387"/>
    <w:rsid w:val="0065113D"/>
    <w:rsid w:val="006527ED"/>
    <w:rsid w:val="00653CEC"/>
    <w:rsid w:val="00664D38"/>
    <w:rsid w:val="00665084"/>
    <w:rsid w:val="0067326A"/>
    <w:rsid w:val="00675364"/>
    <w:rsid w:val="0067592D"/>
    <w:rsid w:val="0067751A"/>
    <w:rsid w:val="0067766B"/>
    <w:rsid w:val="0067798A"/>
    <w:rsid w:val="00687F46"/>
    <w:rsid w:val="006926EA"/>
    <w:rsid w:val="00693472"/>
    <w:rsid w:val="006A123A"/>
    <w:rsid w:val="006A257F"/>
    <w:rsid w:val="006A47B2"/>
    <w:rsid w:val="006A754D"/>
    <w:rsid w:val="006B02BC"/>
    <w:rsid w:val="006B632D"/>
    <w:rsid w:val="006C1761"/>
    <w:rsid w:val="006C177A"/>
    <w:rsid w:val="006D0329"/>
    <w:rsid w:val="006D08BC"/>
    <w:rsid w:val="006D1C1F"/>
    <w:rsid w:val="006D2CE8"/>
    <w:rsid w:val="006D6E4E"/>
    <w:rsid w:val="006E11F3"/>
    <w:rsid w:val="006E554B"/>
    <w:rsid w:val="006E58FA"/>
    <w:rsid w:val="006E6F94"/>
    <w:rsid w:val="006F0258"/>
    <w:rsid w:val="006F07F3"/>
    <w:rsid w:val="006F1A87"/>
    <w:rsid w:val="006F1AD9"/>
    <w:rsid w:val="006F4E1B"/>
    <w:rsid w:val="00701BA2"/>
    <w:rsid w:val="00703C82"/>
    <w:rsid w:val="007132A3"/>
    <w:rsid w:val="0071718F"/>
    <w:rsid w:val="007177BA"/>
    <w:rsid w:val="00717830"/>
    <w:rsid w:val="00733624"/>
    <w:rsid w:val="007354D0"/>
    <w:rsid w:val="00737F74"/>
    <w:rsid w:val="007432DC"/>
    <w:rsid w:val="007516FF"/>
    <w:rsid w:val="00751D40"/>
    <w:rsid w:val="007534E7"/>
    <w:rsid w:val="00755006"/>
    <w:rsid w:val="00755721"/>
    <w:rsid w:val="00756024"/>
    <w:rsid w:val="0076186F"/>
    <w:rsid w:val="007641B9"/>
    <w:rsid w:val="007648DC"/>
    <w:rsid w:val="00764D37"/>
    <w:rsid w:val="007760E3"/>
    <w:rsid w:val="007800C6"/>
    <w:rsid w:val="00780F33"/>
    <w:rsid w:val="00785728"/>
    <w:rsid w:val="00786D6D"/>
    <w:rsid w:val="00792FAC"/>
    <w:rsid w:val="00793CBC"/>
    <w:rsid w:val="007963FE"/>
    <w:rsid w:val="00797105"/>
    <w:rsid w:val="007A03F4"/>
    <w:rsid w:val="007A43AA"/>
    <w:rsid w:val="007A50CD"/>
    <w:rsid w:val="007A67C8"/>
    <w:rsid w:val="007A7D10"/>
    <w:rsid w:val="007B1227"/>
    <w:rsid w:val="007B1E75"/>
    <w:rsid w:val="007B4478"/>
    <w:rsid w:val="007B4585"/>
    <w:rsid w:val="007B5C3A"/>
    <w:rsid w:val="007C2C0A"/>
    <w:rsid w:val="007C4050"/>
    <w:rsid w:val="007D01AF"/>
    <w:rsid w:val="007D17B4"/>
    <w:rsid w:val="007E07BC"/>
    <w:rsid w:val="007E0F49"/>
    <w:rsid w:val="007E1B0B"/>
    <w:rsid w:val="007E2BF0"/>
    <w:rsid w:val="007E45D8"/>
    <w:rsid w:val="007E61FC"/>
    <w:rsid w:val="007F59DC"/>
    <w:rsid w:val="007F5F50"/>
    <w:rsid w:val="00800A24"/>
    <w:rsid w:val="00803DD8"/>
    <w:rsid w:val="008064A3"/>
    <w:rsid w:val="0081016B"/>
    <w:rsid w:val="008109A1"/>
    <w:rsid w:val="00810D4A"/>
    <w:rsid w:val="00812832"/>
    <w:rsid w:val="0081635A"/>
    <w:rsid w:val="00820133"/>
    <w:rsid w:val="00821054"/>
    <w:rsid w:val="00821CA0"/>
    <w:rsid w:val="00824C87"/>
    <w:rsid w:val="00825086"/>
    <w:rsid w:val="00827088"/>
    <w:rsid w:val="0082751E"/>
    <w:rsid w:val="0083239F"/>
    <w:rsid w:val="00832CCD"/>
    <w:rsid w:val="00833A1B"/>
    <w:rsid w:val="00834A09"/>
    <w:rsid w:val="0083667A"/>
    <w:rsid w:val="00836C7D"/>
    <w:rsid w:val="00840405"/>
    <w:rsid w:val="0084288D"/>
    <w:rsid w:val="00843776"/>
    <w:rsid w:val="00843BEF"/>
    <w:rsid w:val="008449DE"/>
    <w:rsid w:val="0085231E"/>
    <w:rsid w:val="008546EA"/>
    <w:rsid w:val="00854BC4"/>
    <w:rsid w:val="00855BFD"/>
    <w:rsid w:val="00855FD5"/>
    <w:rsid w:val="00856D85"/>
    <w:rsid w:val="00864C3C"/>
    <w:rsid w:val="00865915"/>
    <w:rsid w:val="00865AD6"/>
    <w:rsid w:val="00865F6F"/>
    <w:rsid w:val="00866318"/>
    <w:rsid w:val="0087401A"/>
    <w:rsid w:val="00876C3D"/>
    <w:rsid w:val="00880A1D"/>
    <w:rsid w:val="0088164D"/>
    <w:rsid w:val="00891E0B"/>
    <w:rsid w:val="0089351A"/>
    <w:rsid w:val="00893D6B"/>
    <w:rsid w:val="008945B6"/>
    <w:rsid w:val="008A210A"/>
    <w:rsid w:val="008A2DC1"/>
    <w:rsid w:val="008B5E6C"/>
    <w:rsid w:val="008D4F17"/>
    <w:rsid w:val="008D57A0"/>
    <w:rsid w:val="008D7D19"/>
    <w:rsid w:val="008E0513"/>
    <w:rsid w:val="008E0F31"/>
    <w:rsid w:val="008E225A"/>
    <w:rsid w:val="008E3BB9"/>
    <w:rsid w:val="008F12F6"/>
    <w:rsid w:val="008F134B"/>
    <w:rsid w:val="008F14C9"/>
    <w:rsid w:val="008F2735"/>
    <w:rsid w:val="00902872"/>
    <w:rsid w:val="00904D94"/>
    <w:rsid w:val="00905EE6"/>
    <w:rsid w:val="0090745E"/>
    <w:rsid w:val="00913221"/>
    <w:rsid w:val="00914BED"/>
    <w:rsid w:val="00915755"/>
    <w:rsid w:val="009166EB"/>
    <w:rsid w:val="00927482"/>
    <w:rsid w:val="00927699"/>
    <w:rsid w:val="00927C60"/>
    <w:rsid w:val="00931EB8"/>
    <w:rsid w:val="009333A0"/>
    <w:rsid w:val="009339F0"/>
    <w:rsid w:val="00936361"/>
    <w:rsid w:val="00940B9F"/>
    <w:rsid w:val="0094551C"/>
    <w:rsid w:val="009503DA"/>
    <w:rsid w:val="00952BC5"/>
    <w:rsid w:val="00954C0D"/>
    <w:rsid w:val="00957E3B"/>
    <w:rsid w:val="009605C2"/>
    <w:rsid w:val="009637A4"/>
    <w:rsid w:val="00963EE4"/>
    <w:rsid w:val="00964753"/>
    <w:rsid w:val="009679DB"/>
    <w:rsid w:val="00967CB7"/>
    <w:rsid w:val="009756BD"/>
    <w:rsid w:val="0098044A"/>
    <w:rsid w:val="00981D8C"/>
    <w:rsid w:val="00992443"/>
    <w:rsid w:val="009A3046"/>
    <w:rsid w:val="009A619A"/>
    <w:rsid w:val="009B11C8"/>
    <w:rsid w:val="009B1F69"/>
    <w:rsid w:val="009B36CC"/>
    <w:rsid w:val="009C0165"/>
    <w:rsid w:val="009C048A"/>
    <w:rsid w:val="009C57EF"/>
    <w:rsid w:val="009C750E"/>
    <w:rsid w:val="009C7834"/>
    <w:rsid w:val="009D2FAF"/>
    <w:rsid w:val="009D5886"/>
    <w:rsid w:val="009E3006"/>
    <w:rsid w:val="009E37AA"/>
    <w:rsid w:val="009E3F58"/>
    <w:rsid w:val="009F30A8"/>
    <w:rsid w:val="009F3BD3"/>
    <w:rsid w:val="009F4593"/>
    <w:rsid w:val="00A001EB"/>
    <w:rsid w:val="00A035B2"/>
    <w:rsid w:val="00A051A8"/>
    <w:rsid w:val="00A124B5"/>
    <w:rsid w:val="00A141DD"/>
    <w:rsid w:val="00A20EEE"/>
    <w:rsid w:val="00A40632"/>
    <w:rsid w:val="00A40882"/>
    <w:rsid w:val="00A4177D"/>
    <w:rsid w:val="00A443D9"/>
    <w:rsid w:val="00A50CFE"/>
    <w:rsid w:val="00A61380"/>
    <w:rsid w:val="00A65083"/>
    <w:rsid w:val="00A67384"/>
    <w:rsid w:val="00A72809"/>
    <w:rsid w:val="00A802B1"/>
    <w:rsid w:val="00A92610"/>
    <w:rsid w:val="00A92FD4"/>
    <w:rsid w:val="00AA2338"/>
    <w:rsid w:val="00AA3A26"/>
    <w:rsid w:val="00AB1383"/>
    <w:rsid w:val="00AB1966"/>
    <w:rsid w:val="00AB4425"/>
    <w:rsid w:val="00AB4DED"/>
    <w:rsid w:val="00AB4EB8"/>
    <w:rsid w:val="00AB6CE1"/>
    <w:rsid w:val="00AC2942"/>
    <w:rsid w:val="00AC51B4"/>
    <w:rsid w:val="00AC674A"/>
    <w:rsid w:val="00AD3A22"/>
    <w:rsid w:val="00AE1548"/>
    <w:rsid w:val="00AE193C"/>
    <w:rsid w:val="00AE275F"/>
    <w:rsid w:val="00AE3757"/>
    <w:rsid w:val="00AE3C3E"/>
    <w:rsid w:val="00AE58D2"/>
    <w:rsid w:val="00AE5ED4"/>
    <w:rsid w:val="00AF7A94"/>
    <w:rsid w:val="00AF7EAA"/>
    <w:rsid w:val="00B02EF4"/>
    <w:rsid w:val="00B03D72"/>
    <w:rsid w:val="00B0635D"/>
    <w:rsid w:val="00B155D7"/>
    <w:rsid w:val="00B1653E"/>
    <w:rsid w:val="00B233D8"/>
    <w:rsid w:val="00B30916"/>
    <w:rsid w:val="00B319D0"/>
    <w:rsid w:val="00B358F1"/>
    <w:rsid w:val="00B41B59"/>
    <w:rsid w:val="00B43733"/>
    <w:rsid w:val="00B44443"/>
    <w:rsid w:val="00B453FB"/>
    <w:rsid w:val="00B46D7C"/>
    <w:rsid w:val="00B50FB2"/>
    <w:rsid w:val="00B5128A"/>
    <w:rsid w:val="00B526BE"/>
    <w:rsid w:val="00B53E41"/>
    <w:rsid w:val="00B5707E"/>
    <w:rsid w:val="00B6158C"/>
    <w:rsid w:val="00B626FF"/>
    <w:rsid w:val="00B6508D"/>
    <w:rsid w:val="00B65967"/>
    <w:rsid w:val="00B728BB"/>
    <w:rsid w:val="00B73CD3"/>
    <w:rsid w:val="00B742EE"/>
    <w:rsid w:val="00B75017"/>
    <w:rsid w:val="00B800E7"/>
    <w:rsid w:val="00B81DFB"/>
    <w:rsid w:val="00B9058C"/>
    <w:rsid w:val="00BA1275"/>
    <w:rsid w:val="00BA3A69"/>
    <w:rsid w:val="00BA6209"/>
    <w:rsid w:val="00BA63B0"/>
    <w:rsid w:val="00BA6770"/>
    <w:rsid w:val="00BB116C"/>
    <w:rsid w:val="00BB40BB"/>
    <w:rsid w:val="00BB54D0"/>
    <w:rsid w:val="00BB74BC"/>
    <w:rsid w:val="00BC4EA1"/>
    <w:rsid w:val="00BC6080"/>
    <w:rsid w:val="00BC7027"/>
    <w:rsid w:val="00BC77A8"/>
    <w:rsid w:val="00BD254D"/>
    <w:rsid w:val="00BD38E9"/>
    <w:rsid w:val="00BD700D"/>
    <w:rsid w:val="00BE033A"/>
    <w:rsid w:val="00BE2637"/>
    <w:rsid w:val="00BE5FAD"/>
    <w:rsid w:val="00BF7026"/>
    <w:rsid w:val="00C04BAB"/>
    <w:rsid w:val="00C04D97"/>
    <w:rsid w:val="00C06770"/>
    <w:rsid w:val="00C11726"/>
    <w:rsid w:val="00C17C30"/>
    <w:rsid w:val="00C200B8"/>
    <w:rsid w:val="00C204A8"/>
    <w:rsid w:val="00C20D54"/>
    <w:rsid w:val="00C21B46"/>
    <w:rsid w:val="00C21E8B"/>
    <w:rsid w:val="00C30318"/>
    <w:rsid w:val="00C30A84"/>
    <w:rsid w:val="00C32711"/>
    <w:rsid w:val="00C35F58"/>
    <w:rsid w:val="00C37CCE"/>
    <w:rsid w:val="00C4008E"/>
    <w:rsid w:val="00C421B4"/>
    <w:rsid w:val="00C42DB2"/>
    <w:rsid w:val="00C46F81"/>
    <w:rsid w:val="00C471BC"/>
    <w:rsid w:val="00C50CFC"/>
    <w:rsid w:val="00C5417C"/>
    <w:rsid w:val="00C566BC"/>
    <w:rsid w:val="00C60772"/>
    <w:rsid w:val="00C73CA1"/>
    <w:rsid w:val="00C74656"/>
    <w:rsid w:val="00C77220"/>
    <w:rsid w:val="00C80890"/>
    <w:rsid w:val="00C814DE"/>
    <w:rsid w:val="00C83889"/>
    <w:rsid w:val="00C838C5"/>
    <w:rsid w:val="00C8643C"/>
    <w:rsid w:val="00C86477"/>
    <w:rsid w:val="00C9048B"/>
    <w:rsid w:val="00C92264"/>
    <w:rsid w:val="00C925DA"/>
    <w:rsid w:val="00C92FF6"/>
    <w:rsid w:val="00C95147"/>
    <w:rsid w:val="00C956A2"/>
    <w:rsid w:val="00CA073A"/>
    <w:rsid w:val="00CA1A64"/>
    <w:rsid w:val="00CA34E9"/>
    <w:rsid w:val="00CA40E8"/>
    <w:rsid w:val="00CB1AC7"/>
    <w:rsid w:val="00CB1FB5"/>
    <w:rsid w:val="00CB708F"/>
    <w:rsid w:val="00CB7449"/>
    <w:rsid w:val="00CC381B"/>
    <w:rsid w:val="00CC6737"/>
    <w:rsid w:val="00CD0932"/>
    <w:rsid w:val="00CD1ADA"/>
    <w:rsid w:val="00CD502F"/>
    <w:rsid w:val="00CD7054"/>
    <w:rsid w:val="00CD7857"/>
    <w:rsid w:val="00CE1BBC"/>
    <w:rsid w:val="00CE24E5"/>
    <w:rsid w:val="00CE5565"/>
    <w:rsid w:val="00CE7C1D"/>
    <w:rsid w:val="00CF0289"/>
    <w:rsid w:val="00CF2342"/>
    <w:rsid w:val="00CF3D14"/>
    <w:rsid w:val="00CF5F27"/>
    <w:rsid w:val="00CF665F"/>
    <w:rsid w:val="00D01223"/>
    <w:rsid w:val="00D025EE"/>
    <w:rsid w:val="00D0674D"/>
    <w:rsid w:val="00D108A5"/>
    <w:rsid w:val="00D117EF"/>
    <w:rsid w:val="00D13192"/>
    <w:rsid w:val="00D20B14"/>
    <w:rsid w:val="00D24287"/>
    <w:rsid w:val="00D258D9"/>
    <w:rsid w:val="00D260A0"/>
    <w:rsid w:val="00D26465"/>
    <w:rsid w:val="00D26CA2"/>
    <w:rsid w:val="00D27081"/>
    <w:rsid w:val="00D3108A"/>
    <w:rsid w:val="00D358EE"/>
    <w:rsid w:val="00D566BF"/>
    <w:rsid w:val="00D56A3C"/>
    <w:rsid w:val="00D57388"/>
    <w:rsid w:val="00D61DA8"/>
    <w:rsid w:val="00D6306D"/>
    <w:rsid w:val="00D63962"/>
    <w:rsid w:val="00D64398"/>
    <w:rsid w:val="00D66E5F"/>
    <w:rsid w:val="00D70B96"/>
    <w:rsid w:val="00D74612"/>
    <w:rsid w:val="00D77421"/>
    <w:rsid w:val="00D80D05"/>
    <w:rsid w:val="00D81866"/>
    <w:rsid w:val="00D833D3"/>
    <w:rsid w:val="00D871A4"/>
    <w:rsid w:val="00D96AAC"/>
    <w:rsid w:val="00DA0956"/>
    <w:rsid w:val="00DA21E6"/>
    <w:rsid w:val="00DA6BD3"/>
    <w:rsid w:val="00DB3CCF"/>
    <w:rsid w:val="00DB42B9"/>
    <w:rsid w:val="00DB5E2A"/>
    <w:rsid w:val="00DB62F4"/>
    <w:rsid w:val="00DB7148"/>
    <w:rsid w:val="00DC067D"/>
    <w:rsid w:val="00DC47B5"/>
    <w:rsid w:val="00DC5BA4"/>
    <w:rsid w:val="00DC6814"/>
    <w:rsid w:val="00DC70FC"/>
    <w:rsid w:val="00DC76CA"/>
    <w:rsid w:val="00DC7900"/>
    <w:rsid w:val="00DD1737"/>
    <w:rsid w:val="00DD2356"/>
    <w:rsid w:val="00DD78B2"/>
    <w:rsid w:val="00DE7965"/>
    <w:rsid w:val="00DF4AA1"/>
    <w:rsid w:val="00DF4E88"/>
    <w:rsid w:val="00E043AE"/>
    <w:rsid w:val="00E04904"/>
    <w:rsid w:val="00E04D68"/>
    <w:rsid w:val="00E129FA"/>
    <w:rsid w:val="00E203DA"/>
    <w:rsid w:val="00E2602A"/>
    <w:rsid w:val="00E32FDF"/>
    <w:rsid w:val="00E33273"/>
    <w:rsid w:val="00E33346"/>
    <w:rsid w:val="00E348A2"/>
    <w:rsid w:val="00E442F4"/>
    <w:rsid w:val="00E46623"/>
    <w:rsid w:val="00E555E0"/>
    <w:rsid w:val="00E5605D"/>
    <w:rsid w:val="00E60F5F"/>
    <w:rsid w:val="00E624CF"/>
    <w:rsid w:val="00E70700"/>
    <w:rsid w:val="00E722E0"/>
    <w:rsid w:val="00E744BF"/>
    <w:rsid w:val="00E82AFE"/>
    <w:rsid w:val="00E82DE2"/>
    <w:rsid w:val="00E83225"/>
    <w:rsid w:val="00E84F64"/>
    <w:rsid w:val="00E86E1F"/>
    <w:rsid w:val="00E870D9"/>
    <w:rsid w:val="00E91056"/>
    <w:rsid w:val="00EA31F1"/>
    <w:rsid w:val="00EA33DF"/>
    <w:rsid w:val="00EA4DCE"/>
    <w:rsid w:val="00EA5875"/>
    <w:rsid w:val="00EB2D6D"/>
    <w:rsid w:val="00EB43BD"/>
    <w:rsid w:val="00EB4ED4"/>
    <w:rsid w:val="00EB71C5"/>
    <w:rsid w:val="00EB7B00"/>
    <w:rsid w:val="00EC1796"/>
    <w:rsid w:val="00EC2AD1"/>
    <w:rsid w:val="00EC3F4F"/>
    <w:rsid w:val="00ED00D3"/>
    <w:rsid w:val="00ED13A6"/>
    <w:rsid w:val="00ED5F58"/>
    <w:rsid w:val="00ED6A0B"/>
    <w:rsid w:val="00ED7442"/>
    <w:rsid w:val="00EE067B"/>
    <w:rsid w:val="00EE11BE"/>
    <w:rsid w:val="00EE331A"/>
    <w:rsid w:val="00EE3E12"/>
    <w:rsid w:val="00EE601E"/>
    <w:rsid w:val="00EE60CB"/>
    <w:rsid w:val="00EE6FED"/>
    <w:rsid w:val="00EF2CD0"/>
    <w:rsid w:val="00EF5637"/>
    <w:rsid w:val="00EF6908"/>
    <w:rsid w:val="00EF7A1D"/>
    <w:rsid w:val="00F009A2"/>
    <w:rsid w:val="00F00C27"/>
    <w:rsid w:val="00F01BB7"/>
    <w:rsid w:val="00F0740B"/>
    <w:rsid w:val="00F145F9"/>
    <w:rsid w:val="00F16F8D"/>
    <w:rsid w:val="00F17540"/>
    <w:rsid w:val="00F17DE1"/>
    <w:rsid w:val="00F218BC"/>
    <w:rsid w:val="00F2237F"/>
    <w:rsid w:val="00F22FE8"/>
    <w:rsid w:val="00F23A96"/>
    <w:rsid w:val="00F24319"/>
    <w:rsid w:val="00F265B4"/>
    <w:rsid w:val="00F26A84"/>
    <w:rsid w:val="00F300BD"/>
    <w:rsid w:val="00F30B86"/>
    <w:rsid w:val="00F31455"/>
    <w:rsid w:val="00F33073"/>
    <w:rsid w:val="00F3327B"/>
    <w:rsid w:val="00F35A7A"/>
    <w:rsid w:val="00F42CEA"/>
    <w:rsid w:val="00F43CD2"/>
    <w:rsid w:val="00F44F15"/>
    <w:rsid w:val="00F45C23"/>
    <w:rsid w:val="00F53772"/>
    <w:rsid w:val="00F61CB8"/>
    <w:rsid w:val="00F62A41"/>
    <w:rsid w:val="00F66451"/>
    <w:rsid w:val="00F7268E"/>
    <w:rsid w:val="00F72A8C"/>
    <w:rsid w:val="00F73C30"/>
    <w:rsid w:val="00F76931"/>
    <w:rsid w:val="00F77F31"/>
    <w:rsid w:val="00F84272"/>
    <w:rsid w:val="00F923EB"/>
    <w:rsid w:val="00FA065D"/>
    <w:rsid w:val="00FA28B7"/>
    <w:rsid w:val="00FA5076"/>
    <w:rsid w:val="00FA595A"/>
    <w:rsid w:val="00FB188F"/>
    <w:rsid w:val="00FB6DA0"/>
    <w:rsid w:val="00FB6DC1"/>
    <w:rsid w:val="00FB745D"/>
    <w:rsid w:val="00FC4FDE"/>
    <w:rsid w:val="00FC5034"/>
    <w:rsid w:val="00FC77F9"/>
    <w:rsid w:val="00FD0110"/>
    <w:rsid w:val="00FD207C"/>
    <w:rsid w:val="00FD4B35"/>
    <w:rsid w:val="00FE1181"/>
    <w:rsid w:val="00FE1EF3"/>
    <w:rsid w:val="00FE439B"/>
    <w:rsid w:val="00FE593C"/>
    <w:rsid w:val="00FE7360"/>
    <w:rsid w:val="00FE7FC6"/>
    <w:rsid w:val="00FF061F"/>
    <w:rsid w:val="00FF1B1D"/>
    <w:rsid w:val="00FF399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5">
    <w:name w:val="heading 5"/>
    <w:basedOn w:val="a"/>
    <w:link w:val="50"/>
    <w:uiPriority w:val="1"/>
    <w:qFormat/>
    <w:rsid w:val="005A6B7B"/>
    <w:pPr>
      <w:ind w:left="91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5A6B7B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A6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6B7B"/>
  </w:style>
  <w:style w:type="character" w:customStyle="1" w:styleId="a4">
    <w:name w:val="Основной текст Знак"/>
    <w:basedOn w:val="a0"/>
    <w:link w:val="a3"/>
    <w:uiPriority w:val="1"/>
    <w:rsid w:val="005A6B7B"/>
    <w:rPr>
      <w:rFonts w:ascii="Arial" w:eastAsia="Arial" w:hAnsi="Arial" w:cs="Arial"/>
      <w:lang w:val="en-US"/>
    </w:rPr>
  </w:style>
  <w:style w:type="paragraph" w:styleId="a5">
    <w:name w:val="List Paragraph"/>
    <w:basedOn w:val="a"/>
    <w:uiPriority w:val="34"/>
    <w:qFormat/>
    <w:rsid w:val="005A6B7B"/>
    <w:pPr>
      <w:spacing w:before="120"/>
      <w:ind w:left="49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5A6B7B"/>
    <w:pPr>
      <w:spacing w:line="243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A6B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7B"/>
    <w:rPr>
      <w:rFonts w:ascii="Tahoma" w:eastAsia="Arial" w:hAnsi="Tahoma" w:cs="Tahoma"/>
      <w:sz w:val="16"/>
      <w:szCs w:val="16"/>
      <w:lang w:val="en-US"/>
    </w:rPr>
  </w:style>
  <w:style w:type="character" w:customStyle="1" w:styleId="2">
    <w:name w:val="Стиль2"/>
    <w:rsid w:val="000B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5">
    <w:name w:val="heading 5"/>
    <w:basedOn w:val="a"/>
    <w:link w:val="50"/>
    <w:uiPriority w:val="1"/>
    <w:qFormat/>
    <w:rsid w:val="005A6B7B"/>
    <w:pPr>
      <w:ind w:left="91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5A6B7B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A6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6B7B"/>
  </w:style>
  <w:style w:type="character" w:customStyle="1" w:styleId="a4">
    <w:name w:val="Основной текст Знак"/>
    <w:basedOn w:val="a0"/>
    <w:link w:val="a3"/>
    <w:uiPriority w:val="1"/>
    <w:rsid w:val="005A6B7B"/>
    <w:rPr>
      <w:rFonts w:ascii="Arial" w:eastAsia="Arial" w:hAnsi="Arial" w:cs="Arial"/>
      <w:lang w:val="en-US"/>
    </w:rPr>
  </w:style>
  <w:style w:type="paragraph" w:styleId="a5">
    <w:name w:val="List Paragraph"/>
    <w:basedOn w:val="a"/>
    <w:uiPriority w:val="34"/>
    <w:qFormat/>
    <w:rsid w:val="005A6B7B"/>
    <w:pPr>
      <w:spacing w:before="120"/>
      <w:ind w:left="49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5A6B7B"/>
    <w:pPr>
      <w:spacing w:line="243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A6B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7B"/>
    <w:rPr>
      <w:rFonts w:ascii="Tahoma" w:eastAsia="Arial" w:hAnsi="Tahoma" w:cs="Tahoma"/>
      <w:sz w:val="16"/>
      <w:szCs w:val="16"/>
      <w:lang w:val="en-US"/>
    </w:rPr>
  </w:style>
  <w:style w:type="character" w:customStyle="1" w:styleId="2">
    <w:name w:val="Стиль2"/>
    <w:rsid w:val="000B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9805-2A1D-47B0-A25B-87935AE0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2018-06-27T10:14:00Z</cp:lastPrinted>
  <dcterms:created xsi:type="dcterms:W3CDTF">2018-05-30T11:47:00Z</dcterms:created>
  <dcterms:modified xsi:type="dcterms:W3CDTF">2019-06-10T12:43:00Z</dcterms:modified>
</cp:coreProperties>
</file>